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45D7" w:rsidRPr="00D145D7" w:rsidRDefault="00D145D7" w:rsidP="00D145D7">
      <w:pPr>
        <w:spacing w:after="150" w:line="240" w:lineRule="auto"/>
        <w:jc w:val="center"/>
        <w:outlineLvl w:val="0"/>
        <w:rPr>
          <w:rStyle w:val="a6"/>
          <w:rFonts w:ascii="inherit" w:eastAsia="Times New Roman" w:hAnsi="inherit" w:cs="Times New Roman"/>
          <w:kern w:val="36"/>
          <w:sz w:val="54"/>
          <w:szCs w:val="54"/>
          <w:lang w:eastAsia="ru-RU"/>
        </w:rPr>
      </w:pPr>
      <w:r>
        <w:rPr>
          <w:rFonts w:ascii="inherit" w:eastAsia="Times New Roman" w:hAnsi="inherit" w:cs="Times New Roman"/>
          <w:kern w:val="36"/>
          <w:sz w:val="54"/>
          <w:szCs w:val="54"/>
          <w:lang w:eastAsia="ru-RU"/>
        </w:rPr>
        <w:fldChar w:fldCharType="begin"/>
      </w:r>
      <w:r>
        <w:rPr>
          <w:rFonts w:ascii="inherit" w:eastAsia="Times New Roman" w:hAnsi="inherit" w:cs="Times New Roman"/>
          <w:kern w:val="36"/>
          <w:sz w:val="54"/>
          <w:szCs w:val="54"/>
          <w:lang w:eastAsia="ru-RU"/>
        </w:rPr>
        <w:instrText xml:space="preserve"> HYPERLINK "https://ceut.ru/426-fz-izmeneniyami/" </w:instrText>
      </w:r>
      <w:r>
        <w:rPr>
          <w:rFonts w:ascii="inherit" w:eastAsia="Times New Roman" w:hAnsi="inherit" w:cs="Times New Roman"/>
          <w:kern w:val="36"/>
          <w:sz w:val="54"/>
          <w:szCs w:val="54"/>
          <w:lang w:eastAsia="ru-RU"/>
        </w:rPr>
      </w:r>
      <w:r>
        <w:rPr>
          <w:rFonts w:ascii="inherit" w:eastAsia="Times New Roman" w:hAnsi="inherit" w:cs="Times New Roman"/>
          <w:kern w:val="36"/>
          <w:sz w:val="54"/>
          <w:szCs w:val="54"/>
          <w:lang w:eastAsia="ru-RU"/>
        </w:rPr>
        <w:fldChar w:fldCharType="separate"/>
      </w:r>
      <w:r w:rsidR="004666DB" w:rsidRPr="00D145D7">
        <w:rPr>
          <w:rStyle w:val="a6"/>
          <w:rFonts w:ascii="inherit" w:eastAsia="Times New Roman" w:hAnsi="inherit" w:cs="Times New Roman"/>
          <w:kern w:val="36"/>
          <w:sz w:val="54"/>
          <w:szCs w:val="54"/>
          <w:lang w:eastAsia="ru-RU"/>
        </w:rPr>
        <w:t>426-ФЗ</w:t>
      </w:r>
    </w:p>
    <w:p w:rsidR="004666DB" w:rsidRPr="004666DB" w:rsidRDefault="004666DB" w:rsidP="00D145D7">
      <w:pPr>
        <w:spacing w:after="150" w:line="240" w:lineRule="auto"/>
        <w:jc w:val="center"/>
        <w:outlineLvl w:val="0"/>
        <w:rPr>
          <w:rFonts w:ascii="inherit" w:eastAsia="Times New Roman" w:hAnsi="inherit" w:cs="Times New Roman"/>
          <w:kern w:val="36"/>
          <w:sz w:val="54"/>
          <w:szCs w:val="54"/>
          <w:lang w:eastAsia="ru-RU"/>
        </w:rPr>
      </w:pPr>
      <w:r w:rsidRPr="00D145D7">
        <w:rPr>
          <w:rStyle w:val="a6"/>
          <w:rFonts w:ascii="inherit" w:eastAsia="Times New Roman" w:hAnsi="inherit" w:cs="Times New Roman"/>
          <w:kern w:val="36"/>
          <w:sz w:val="54"/>
          <w:szCs w:val="54"/>
          <w:lang w:eastAsia="ru-RU"/>
        </w:rPr>
        <w:t>О с</w:t>
      </w:r>
      <w:r w:rsidR="00D145D7" w:rsidRPr="00D145D7">
        <w:rPr>
          <w:rStyle w:val="a6"/>
          <w:rFonts w:ascii="inherit" w:eastAsia="Times New Roman" w:hAnsi="inherit" w:cs="Times New Roman"/>
          <w:kern w:val="36"/>
          <w:sz w:val="54"/>
          <w:szCs w:val="54"/>
          <w:lang w:eastAsia="ru-RU"/>
        </w:rPr>
        <w:t>пециальной оценке условий труда</w:t>
      </w:r>
      <w:r w:rsidR="00D145D7">
        <w:rPr>
          <w:rFonts w:ascii="inherit" w:eastAsia="Times New Roman" w:hAnsi="inherit" w:cs="Times New Roman"/>
          <w:kern w:val="36"/>
          <w:sz w:val="54"/>
          <w:szCs w:val="54"/>
          <w:lang w:eastAsia="ru-RU"/>
        </w:rPr>
        <w:fldChar w:fldCharType="end"/>
      </w:r>
      <w:bookmarkStart w:id="0" w:name="_GoBack"/>
      <w:bookmarkEnd w:id="0"/>
    </w:p>
    <w:p w:rsidR="004666DB" w:rsidRPr="004666DB" w:rsidRDefault="004666DB" w:rsidP="004666DB">
      <w:pPr>
        <w:shd w:val="clear" w:color="auto" w:fill="FFFFFF"/>
        <w:spacing w:before="150" w:after="150" w:line="240" w:lineRule="auto"/>
        <w:jc w:val="right"/>
        <w:outlineLvl w:val="4"/>
        <w:rPr>
          <w:rFonts w:ascii="inherit" w:eastAsia="Times New Roman" w:hAnsi="inherit" w:cs="Times New Roman"/>
          <w:color w:val="535D70"/>
          <w:sz w:val="21"/>
          <w:szCs w:val="21"/>
          <w:lang w:eastAsia="ru-RU"/>
        </w:rPr>
      </w:pPr>
      <w:r w:rsidRPr="004666DB">
        <w:rPr>
          <w:rFonts w:ascii="inherit" w:eastAsia="Times New Roman" w:hAnsi="inherit" w:cs="Times New Roman"/>
          <w:color w:val="535D70"/>
          <w:sz w:val="21"/>
          <w:szCs w:val="21"/>
          <w:lang w:eastAsia="ru-RU"/>
        </w:rPr>
        <w:t>актуальный на 2023 год</w:t>
      </w:r>
    </w:p>
    <w:p w:rsidR="004666DB" w:rsidRPr="004666DB" w:rsidRDefault="004666DB" w:rsidP="004666DB">
      <w:pPr>
        <w:shd w:val="clear" w:color="auto" w:fill="FFFFFF"/>
        <w:spacing w:before="300" w:after="30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pict>
          <v:rect id="_x0000_i1025" style="width:0;height:0" o:hralign="center" o:hrstd="t" o:hr="t" fillcolor="#a0a0a0" stroked="f"/>
        </w:pict>
      </w:r>
    </w:p>
    <w:p w:rsidR="004666DB" w:rsidRPr="004666DB" w:rsidRDefault="004666DB" w:rsidP="004666DB">
      <w:pPr>
        <w:shd w:val="clear" w:color="auto" w:fill="FFFFFF"/>
        <w:spacing w:after="0" w:line="240" w:lineRule="auto"/>
        <w:jc w:val="center"/>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РОССИЙСКАЯ ФЕДЕРАЦИЯ</w:t>
      </w:r>
      <w:r w:rsidRPr="004666DB">
        <w:rPr>
          <w:rFonts w:ascii="Open Sans" w:eastAsia="Times New Roman" w:hAnsi="Open Sans" w:cs="Times New Roman"/>
          <w:color w:val="535D70"/>
          <w:sz w:val="24"/>
          <w:szCs w:val="24"/>
          <w:lang w:eastAsia="ru-RU"/>
        </w:rPr>
        <w:br/>
        <w:t>ФЕДЕРАЛЬНЫЙ ЗАКОН</w:t>
      </w:r>
    </w:p>
    <w:p w:rsidR="004666DB" w:rsidRPr="004666DB" w:rsidRDefault="004666DB" w:rsidP="004666DB">
      <w:pPr>
        <w:shd w:val="clear" w:color="auto" w:fill="FFFFFF"/>
        <w:spacing w:after="0" w:line="240" w:lineRule="auto"/>
        <w:jc w:val="center"/>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О СПЕЦИАЛЬНОЙ ОЦЕНКЕ УСЛОВИЙ ТРУДА</w:t>
      </w:r>
    </w:p>
    <w:p w:rsidR="004666DB" w:rsidRPr="004666DB" w:rsidRDefault="004666DB" w:rsidP="004666DB">
      <w:pPr>
        <w:shd w:val="clear" w:color="auto" w:fill="FFFFFF"/>
        <w:spacing w:after="150" w:line="240" w:lineRule="auto"/>
        <w:jc w:val="center"/>
        <w:rPr>
          <w:rFonts w:ascii="Open Sans" w:eastAsia="Times New Roman" w:hAnsi="Open Sans" w:cs="Times New Roman"/>
          <w:color w:val="535D70"/>
          <w:sz w:val="24"/>
          <w:szCs w:val="24"/>
          <w:lang w:eastAsia="ru-RU"/>
        </w:rPr>
      </w:pPr>
      <w:proofErr w:type="gramStart"/>
      <w:r w:rsidRPr="004666DB">
        <w:rPr>
          <w:rFonts w:ascii="Open Sans" w:eastAsia="Times New Roman" w:hAnsi="Open Sans" w:cs="Times New Roman"/>
          <w:color w:val="535D70"/>
          <w:sz w:val="24"/>
          <w:szCs w:val="24"/>
          <w:lang w:eastAsia="ru-RU"/>
        </w:rPr>
        <w:t>С последними изменениями</w:t>
      </w:r>
      <w:proofErr w:type="gramEnd"/>
      <w:r w:rsidRPr="004666DB">
        <w:rPr>
          <w:rFonts w:ascii="Open Sans" w:eastAsia="Times New Roman" w:hAnsi="Open Sans" w:cs="Times New Roman"/>
          <w:color w:val="535D70"/>
          <w:sz w:val="24"/>
          <w:szCs w:val="24"/>
          <w:lang w:eastAsia="ru-RU"/>
        </w:rPr>
        <w:t xml:space="preserve"> вступившими в силу с 1.09.2023</w:t>
      </w:r>
    </w:p>
    <w:p w:rsidR="004666DB" w:rsidRPr="004666DB" w:rsidRDefault="004666DB" w:rsidP="004666DB">
      <w:pPr>
        <w:shd w:val="clear" w:color="auto" w:fill="FFFFFF"/>
        <w:spacing w:before="300" w:after="30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pict>
          <v:rect id="_x0000_i1026" style="width:0;height:0" o:hralign="center" o:hrstd="t" o:hr="t" fillcolor="#a0a0a0" stroked="f"/>
        </w:pic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ред. Федеральных законов, последний от 24.07.2023 N 381-ФЗ)</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Глава 1. ОБЩИЕ ПОЛОЖЕНИЯ</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1. Предмет регулирования настоящего Федерального закона</w:t>
      </w:r>
    </w:p>
    <w:p w:rsidR="004666DB" w:rsidRPr="004666DB" w:rsidRDefault="004666DB" w:rsidP="004666DB">
      <w:pPr>
        <w:numPr>
          <w:ilvl w:val="0"/>
          <w:numId w:val="1"/>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Предметом регулирования настоящего Федерального закона являются отношения, возникающие в связи с проведением специальной оценки условий труда, а также с реализацией обязанности работодателя по обеспечению безопасности работников в процессе их трудовой деятельности и прав работников на рабочие места, соответствующие государственным нормативным требованиям охраны труда.</w:t>
      </w:r>
    </w:p>
    <w:p w:rsidR="004666DB" w:rsidRPr="004666DB" w:rsidRDefault="004666DB" w:rsidP="004666DB">
      <w:pPr>
        <w:numPr>
          <w:ilvl w:val="0"/>
          <w:numId w:val="1"/>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Настоящий Федеральный закон устанавливает правовые и организационные основы и порядок проведения специальной оценки условий труда, определяет правовое положение, права, обязанности и ответственность участников специальной оценки условий труда.</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2. Регулирование специальной оценки условий труда</w:t>
      </w:r>
    </w:p>
    <w:p w:rsidR="004666DB" w:rsidRPr="004666DB" w:rsidRDefault="004666DB" w:rsidP="004666DB">
      <w:pPr>
        <w:numPr>
          <w:ilvl w:val="0"/>
          <w:numId w:val="2"/>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Регулирование специальной оценки условий труда осуществляется Трудовым кодексом Российской Федерации, настоящим Федеральным законом, другими федеральными законами и иными нормативными правовыми актами Российской Федерации.</w:t>
      </w:r>
    </w:p>
    <w:p w:rsidR="004666DB" w:rsidRPr="004666DB" w:rsidRDefault="004666DB" w:rsidP="004666DB">
      <w:pPr>
        <w:numPr>
          <w:ilvl w:val="0"/>
          <w:numId w:val="2"/>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Нормы, регулирующие специальную оценку условий труда и содержащиеся в федеральных законах и иных нормативных правовых актах Российской Федерации, должны соответствовать нормам Трудового кодекса Российской Федерации и настоящего Федерального закона.</w:t>
      </w:r>
    </w:p>
    <w:p w:rsidR="004666DB" w:rsidRPr="004666DB" w:rsidRDefault="004666DB" w:rsidP="004666DB">
      <w:pPr>
        <w:numPr>
          <w:ilvl w:val="0"/>
          <w:numId w:val="2"/>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rsidR="004666DB" w:rsidRPr="004666DB" w:rsidRDefault="004666DB" w:rsidP="004666DB">
      <w:pPr>
        <w:numPr>
          <w:ilvl w:val="0"/>
          <w:numId w:val="2"/>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Решения межгосударственных органов, принятые на основании положений международных договоров Российской Федерации в их истолковании, противоречащем Конституции Российской Федерации, не подлежат исполнению в Российской Федерации. Такое противоречие может быть установлено в порядке, определенном федеральным конституционным законом.</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3. Специальная оценка условий труда</w:t>
      </w:r>
    </w:p>
    <w:p w:rsidR="004666DB" w:rsidRPr="004666DB" w:rsidRDefault="004666DB" w:rsidP="004666DB">
      <w:pPr>
        <w:numPr>
          <w:ilvl w:val="0"/>
          <w:numId w:val="3"/>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 xml:space="preserve">Специальная оценка условий труда является единым комплексом последовательно осуществляемых мероприятий по идентификации вредных и (или) опасных факторов производственной среды и трудового процесса (далее также — вредные и (или) опасные производственные факторы) и оценке уровня их воздействия на работника с учетом отклонения их фактических значений от установленных уполномоченным Правительством Российской Федерации федеральным органом исполнительной власти </w:t>
      </w:r>
      <w:r w:rsidRPr="004666DB">
        <w:rPr>
          <w:rFonts w:ascii="Open Sans" w:eastAsia="Times New Roman" w:hAnsi="Open Sans" w:cs="Times New Roman"/>
          <w:color w:val="535D70"/>
          <w:sz w:val="24"/>
          <w:szCs w:val="24"/>
          <w:lang w:eastAsia="ru-RU"/>
        </w:rPr>
        <w:lastRenderedPageBreak/>
        <w:t>нормативов (гигиенических нормативов) условий труда и применения средств индивидуальной и коллективной защиты работников.</w:t>
      </w:r>
    </w:p>
    <w:p w:rsidR="004666DB" w:rsidRPr="004666DB" w:rsidRDefault="004666DB" w:rsidP="004666DB">
      <w:pPr>
        <w:numPr>
          <w:ilvl w:val="0"/>
          <w:numId w:val="3"/>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По результатам проведения специальной оценки условий труда устанавливаются классы (подклассы) условий труда на рабочих местах.</w:t>
      </w:r>
    </w:p>
    <w:p w:rsidR="004666DB" w:rsidRPr="004666DB" w:rsidRDefault="004666DB" w:rsidP="004666DB">
      <w:pPr>
        <w:numPr>
          <w:ilvl w:val="0"/>
          <w:numId w:val="3"/>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Специальная оценка условий труда не проводится в отношении условий труда надомников, дистанционных работников и работников, вступивших в трудовые отношения с работодателями — физическими лицами, не являющимися индивидуальными предпринимателями, или с работодателями — религиозными организациями, зарегистрированными в соответствии с федеральным законом.</w:t>
      </w:r>
    </w:p>
    <w:p w:rsidR="004666DB" w:rsidRPr="004666DB" w:rsidRDefault="004666DB" w:rsidP="004666DB">
      <w:pPr>
        <w:numPr>
          <w:ilvl w:val="0"/>
          <w:numId w:val="3"/>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Проведение специальной оценки условий труда в отношении условий труда государственных гражданских служащих и муниципальных служащих регулируется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о государственной гражданской службе и о муниципальной службе.</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4. Права и обязанности работодателя в связи с проведением специальной оценки условий труда</w:t>
      </w:r>
    </w:p>
    <w:p w:rsidR="004666DB" w:rsidRPr="004666DB" w:rsidRDefault="004666DB" w:rsidP="004666DB">
      <w:pPr>
        <w:numPr>
          <w:ilvl w:val="0"/>
          <w:numId w:val="4"/>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Работодатель вправе:</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 требовать от организации, проводящей специальную оценку условий труда, обоснования результатов ее проведения;</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2) проводить внеплановую специальную оценку условий труда в порядке, установленном настоящим Федеральным законом;</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3) требовать от организации, проводящей специальную оценку условий труда, документы, подтверждающие ее соответствие требованиям, установленным статьей 19 настоящего Федерального закона;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4) обжаловать в порядке, установленном статьей 26 настоящего Федерального закона, действия (бездействие) организации, проводящей специальную оценку условий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5) требовать от организации, проводящей специальную оценку условий труда, в порядке, установленном настоящим Федеральным законом, подтверждения внесения сведений о результатах проведения специальной оценки условий труда в Федеральную государственную информационную систему учета результатов проведения специальной оценки условий труда (далее — информационная система учета).</w:t>
      </w:r>
    </w:p>
    <w:p w:rsidR="004666DB" w:rsidRPr="004666DB" w:rsidRDefault="004666DB" w:rsidP="004666DB">
      <w:pPr>
        <w:numPr>
          <w:ilvl w:val="0"/>
          <w:numId w:val="5"/>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Работодатель обязан:</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 обеспечить проведение специальной оценки условий труда, в том числе внеплановой специальной оценки условий труда, в случаях, установленных частью 1 статьи 17 настоящего Федерального закона;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2) предоставить организации, проводящей специальную оценку условий труда, необходимые сведения, документы и информацию, которые предусмотрены гражданско-правовым договором, указанным в части 2 статьи 8 настоящего Федерального закона, и которые характеризуют условия труда на рабочих местах, а также разъяснения по вопросам проведения специальной оценки условий труда и предложения работников по осуществлению на их рабочих местах идентификации потенциально вредных и (или) опасных производственных факторов (при наличии таких предложений);</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3) не предпринимать каких бы то ни было преднамеренных действий, направленных на сужение круга вопросов, подлежащих выяснению при проведении специальной оценки условий труда и влияющих на результаты ее проведения;</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4) ознакомить в письменной форме работника с результатами проведения специальной оценки условий труда на его рабочем месте;</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lastRenderedPageBreak/>
        <w:t>5) давать работнику необходимые разъяснения по вопросам проведения специальной оценки условий труда на его рабочем месте;</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6) реализовывать мероприятия, направленные на улучшение условий труда работников, с учетом результатов проведения специальной оценки условий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7) рассмотреть замечания и возражения работника относительно результатов специальной оценки условий труда, представленные в письменном виде в соответствии с пунктом 4 части 1 статьи 5 настоящего Федерального закона, и принять решение о проведении в случае необходимости внеплановой специальной оценки условий труда.</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5. Права и обязанности работника в связи с проведением специальной оценки условий труда</w:t>
      </w:r>
    </w:p>
    <w:p w:rsidR="004666DB" w:rsidRPr="004666DB" w:rsidRDefault="004666DB" w:rsidP="004666DB">
      <w:pPr>
        <w:numPr>
          <w:ilvl w:val="0"/>
          <w:numId w:val="6"/>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Работник вправе:</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 присутствовать при проведении специальной оценки условий труда на его рабочем месте;</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2) обращаться к работодателю, его представителю, организации, проводящей специальную оценку условий труда, эксперту организации, проводящей специальную оценку условий труда (далее также — эксперт), с предложениями по осуществлению на его рабочем месте идентификации потенциально вредных и (или) опасных производственных факторов и за получением разъяснений по вопросам проведения специальной оценки условий труда на его рабочем месте;</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3) обжаловать результаты проведения специальной оценки условий труда на его рабочем месте в соответствии со статьей 26 настоящего Федерального закона;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4) представлять работодателю, организации, проводящей специальную оценку условий труда, и (или) в выборный орган первичной профсоюзной организации или иного представительного органа работников (при наличии) в письменном виде замечания и возражения относительно результатов специальной оценки условий труда, проведенной на его рабочем месте.</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6. Права и обязанности организации, проводящей специальную оценку условий труда</w:t>
      </w:r>
    </w:p>
    <w:p w:rsidR="004666DB" w:rsidRPr="004666DB" w:rsidRDefault="004666DB" w:rsidP="004666DB">
      <w:pPr>
        <w:numPr>
          <w:ilvl w:val="0"/>
          <w:numId w:val="7"/>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Организация, проводящая специальную оценку условий труда, вправе:</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 отказаться в порядке, установленном настоящим Федеральным законом, от проведения специальной оценки условий труда, если при ее проведении возникла либо может возникнуть угроза жизни или здоровью работников такой организации;</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2) обжаловать в установленном порядке предписания должностных лиц федерального органа исполнительной власти, уполномоченного на проведение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и его территориальных органов.</w:t>
      </w:r>
    </w:p>
    <w:p w:rsidR="004666DB" w:rsidRPr="004666DB" w:rsidRDefault="004666DB" w:rsidP="004666DB">
      <w:pPr>
        <w:numPr>
          <w:ilvl w:val="0"/>
          <w:numId w:val="8"/>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Организация, проводящая специальную оценку условий труда, обязана: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 предоставлять по требованию работодателя, представителя выборного органа первичной профсоюзной организации или иного представительного органа работников обоснования результатов проведения специальной оценки условий труда, а также давать работникам разъяснения по вопросам проведения специальной оценки условий труда на их рабочих местах;</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2) предоставлять по требованию работодателя документы, подтверждающие соответствие этой организации требованиям, установленным статьей 19 настоящего Федерального закона;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lastRenderedPageBreak/>
        <w:t>3) применять утвержденные и аттестованные в порядке, установленном законодательством Российской Федерации об обеспечении единства измерений, методики (методы) измерений и соответствующие им средства измерений, прошедшие поверку и внесенные в Федеральный информационный фонд по обеспечению единства измерений, и (или) методики (методы) измерений, предназначенные для выполнения прямых измерений и соответствующие им средства измерений утвержденного типа, прошедшие поверку в порядке, установленном законодательством Российской Федерации об обеспечении единства измерений (далее — поверка);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4) не приступать к проведению специальной оценки условий труда либо приостанавливать ее проведение в случаях:</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 xml:space="preserve">а) </w:t>
      </w:r>
      <w:proofErr w:type="spellStart"/>
      <w:r w:rsidRPr="004666DB">
        <w:rPr>
          <w:rFonts w:ascii="Open Sans" w:eastAsia="Times New Roman" w:hAnsi="Open Sans" w:cs="Times New Roman"/>
          <w:color w:val="535D70"/>
          <w:sz w:val="24"/>
          <w:szCs w:val="24"/>
          <w:lang w:eastAsia="ru-RU"/>
        </w:rPr>
        <w:t>непредоставления</w:t>
      </w:r>
      <w:proofErr w:type="spellEnd"/>
      <w:r w:rsidRPr="004666DB">
        <w:rPr>
          <w:rFonts w:ascii="Open Sans" w:eastAsia="Times New Roman" w:hAnsi="Open Sans" w:cs="Times New Roman"/>
          <w:color w:val="535D70"/>
          <w:sz w:val="24"/>
          <w:szCs w:val="24"/>
          <w:lang w:eastAsia="ru-RU"/>
        </w:rPr>
        <w:t xml:space="preserve"> работодателем необходимых сведений, документов и информации, которые предусмотрены гражданско-правовым договором, указанным в части 2 статьи 8 настоящего Федерального закона, и которые характеризуют условия труда на рабочих местах, а также разъяснений по вопросам проведения специальной оценки условий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б) отказа работодателя обеспечить условия, необходимые для проведения исследований (испытаний) и измерений идентифицированных вредных и (или) опасных производственных факторов, в соответствии с гражданско-правовым договором, указанным в части 2 статьи 8 настоящего Федерального закона;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5) хранить коммерческую и иную охраняемую законом тайну, ставшую известной этой организации в связи с осуществлением деятельности в соответствии с настоящим Федеральным законом.</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7. Применение результатов проведения специальной оценки условий труда</w:t>
      </w:r>
    </w:p>
    <w:p w:rsidR="004666DB" w:rsidRPr="004666DB" w:rsidRDefault="004666DB" w:rsidP="004666DB">
      <w:pPr>
        <w:numPr>
          <w:ilvl w:val="0"/>
          <w:numId w:val="9"/>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Результаты проведения специальной оценки условий труда могут применяться для:</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 разработки и реализации мероприятий, направленных на улучшение условий труда работников;</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2) информирования работников об условиях труда на рабочих местах, о существующем риске повреждения их здоровья, о мерах по защите от воздействия вредных и (или) опасных производственных факторов и о полагающихся работникам, занятым на работах с вредными и (или) опасными условиями труда, гарантиях и компенсациях;</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3) обеспечения работников средствами индивидуальной защиты, а также оснащения рабочих мест средствами коллективной защиты;</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4) осуществления контроля за состоянием условий труда на рабочих местах;</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5) организации в случаях, установленных законодательством Российской Федерации, обязательных предварительных (при поступлении на работу) и периодических (в течение трудовой деятельности) медицинских осмотров работников;</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6) установления работникам предусмотренных Трудовым кодексом Российской Федерации гарантий и компенсаций;</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7) установления дополнительного тарифа страховых взносов в Фонд пенсионного и социального страхования Российской Федерации с учетом класса (подкласса) условий труда на рабочем месте;</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8) расчета скидок (надбавок) к страховому тарифу на обязательное социальное страхование от несчастных случаев на производстве и профессиональных заболеваний;</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9) обоснования финансирования мероприятий по улучшению условий и охраны труда, в том числе за счет средств на осуществление обязательного социального страхования от несчастных случаев на производстве и профессиональных заболеваний;</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lastRenderedPageBreak/>
        <w:t>10) подготовки статистической отчетности об условиях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11) решения вопроса о связи возникших у работников заболеваний с воздействием на работников на их рабочих местах вредных и (или) опасных производственных факторов, а также расследования несчастных случаев на производстве и профессиональных заболеваний;</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12) рассмотрения и урегулирования разногласий, связанных с обеспечением безопасных условий труда, между работниками и работодателем и (или) их представителями;</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13) определения в случаях, установленных федеральными законами и иными нормативными правовыми актами Российской Федерации, и с учетом государственных нормативных требований охраны труда видов санитарно-бытового обслуживания и медицинского обеспечения работников, их объема и условий их предоставления;</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14) принятия решения об установлении предусмотренных трудовым законодательством ограничений для отдельных категорий работников;</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15) управления профессиональными рисками;</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16) иных целей, предусмотренных настоящим Федеральным законом, иными федеральными законами и нормативными правовыми актами Российской Федерации.</w:t>
      </w:r>
    </w:p>
    <w:p w:rsidR="004666DB" w:rsidRPr="004666DB" w:rsidRDefault="004666DB" w:rsidP="004666DB">
      <w:pPr>
        <w:numPr>
          <w:ilvl w:val="0"/>
          <w:numId w:val="10"/>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Результаты проведения специальной оценки условий труда для целей, указанных в части 1 настоящей статьи, могут применяться при условии, если сведения о них внесены в информационную систему учета в порядке, установленном настоящим Федеральным законом. Результаты проведения специальной оценки условий труда, содержащие сведения, составляющие государственную или иную охраняемую законом тайну, могут применяться для целей, указанных в части 1 настоящей статьи, со дня утверждения отчета о проведении специальной оценки условий труда.</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Глава 2. ПОРЯДОК ПРОВЕДЕНИЯ СПЕЦИАЛЬНОЙ ОЦЕНКИ УСЛОВИЙ ТРУДА</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8. Организация проведения специальной оценки условий труда</w:t>
      </w:r>
    </w:p>
    <w:p w:rsidR="004666DB" w:rsidRPr="004666DB" w:rsidRDefault="004666DB" w:rsidP="004666DB">
      <w:pPr>
        <w:numPr>
          <w:ilvl w:val="0"/>
          <w:numId w:val="11"/>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Обязанности по организации и финансированию проведения специальной оценки условий труда возлагаются на работодателя.</w:t>
      </w:r>
    </w:p>
    <w:p w:rsidR="004666DB" w:rsidRPr="004666DB" w:rsidRDefault="004666DB" w:rsidP="004666DB">
      <w:pPr>
        <w:numPr>
          <w:ilvl w:val="0"/>
          <w:numId w:val="11"/>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Специальная оценка условий труда проводится совместно работодателем и организацией или организациями, соответствующими требованиям статьи 19 настоящего Федерального закона и привлекаемыми работодателем на основании гражданско-правового договора.</w:t>
      </w:r>
    </w:p>
    <w:p w:rsidR="004666DB" w:rsidRPr="004666DB" w:rsidRDefault="004666DB" w:rsidP="004666DB">
      <w:pPr>
        <w:numPr>
          <w:ilvl w:val="0"/>
          <w:numId w:val="11"/>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Специальная оценка условий труда проводится в соответствии с методикой ее проведения, утверждаемой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учетом мнения Российской трехсторонней комиссии по регулированию социально-трудовых отношений.</w:t>
      </w:r>
    </w:p>
    <w:p w:rsidR="004666DB" w:rsidRPr="004666DB" w:rsidRDefault="004666DB" w:rsidP="004666DB">
      <w:pPr>
        <w:numPr>
          <w:ilvl w:val="0"/>
          <w:numId w:val="11"/>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Специальная оценка условий труда на рабочем месте проводится не реже чем один раз в пять лет, если иное не установлено настоящим Федеральным законом. Указанный срок исчисляется со дня внесения сведений о результатах проведения специальной оценки условий труда в информационную систему учета в порядке, установленном настоящим Федеральным законом, а в отношении результатов проведения специальной оценки условий труда, содержащих сведения, составляющие государственную или иную охраняемую законом тайну, со дня утверждения отчета о проведении специальной оценки условий труда. На рабочих местах, указанных в части 1 статьи 11 настоящего Федерального закона, в отношении которых действует декларация соответствия условий труда государственным нормативным требованиям охраны труда, повторное проведение специальной оценки условий труда не требуется до наступления обстоятельств, установленных частью 5 статьи 11 настоящего Федерального закона.</w:t>
      </w:r>
    </w:p>
    <w:p w:rsidR="004666DB" w:rsidRPr="004666DB" w:rsidRDefault="004666DB" w:rsidP="004666DB">
      <w:pPr>
        <w:numPr>
          <w:ilvl w:val="0"/>
          <w:numId w:val="11"/>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lastRenderedPageBreak/>
        <w:t>В случае проведения специальной оценки условий труда в отношении условий труда работников, допущенных к сведениям, отнесенным к государственной или иной охраняемой законом тайне, ее проведение осуществляется с учетом требований законодательства Российской Федерации о государственной и об иной охраняемой законом тайне.</w:t>
      </w:r>
    </w:p>
    <w:p w:rsidR="004666DB" w:rsidRPr="004666DB" w:rsidRDefault="004666DB" w:rsidP="004666DB">
      <w:pPr>
        <w:numPr>
          <w:ilvl w:val="0"/>
          <w:numId w:val="11"/>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Организация, проводящая специальную оценку условий труда, до начала выполнения работ по проведению специальной оценки условий труда, но не позднее чем через пять рабочих дней со дня заключения с работодателем гражданско-правового договора о проведении специальной оценки условий труда обязана передать в информационную систему учета сведения, указанные в подпунктах «а», «в» и «в.1» пункта 1 части 2 статьи 18 настоящего Федерального закона, и получить для предстоящей специальной оценки условий труда идентификационный номер, который присваивается информационной системой учета в автоматическом режиме в порядке, установленном в соответствии с частью 7 статьи 18 настоящего Федерального закона. Организация, проводящая специальную оценку условий труда, обязана сообщить указанный идентификационный номер работодателю до начала выполнения работ по проведению специальной оценки условий труда.</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9. Подготовка к проведению специальной оценки условий труда</w:t>
      </w:r>
    </w:p>
    <w:p w:rsidR="004666DB" w:rsidRPr="004666DB" w:rsidRDefault="004666DB" w:rsidP="004666DB">
      <w:pPr>
        <w:numPr>
          <w:ilvl w:val="0"/>
          <w:numId w:val="12"/>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Для организации и проведения специальной оценки условий труда работодателем образуется комиссия по проведению специальной оценки условий труда (далее — комиссия), число членов которой должно быть нечетным, а также утверждается график проведения специальной оценки условий труда.</w:t>
      </w:r>
    </w:p>
    <w:p w:rsidR="004666DB" w:rsidRPr="004666DB" w:rsidRDefault="004666DB" w:rsidP="004666DB">
      <w:pPr>
        <w:numPr>
          <w:ilvl w:val="0"/>
          <w:numId w:val="12"/>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состав комиссии включаются представители работодателя, в том числе специалист по охране труда, представители выборного органа первичной профсоюзной организации или иного представительного органа работников (при наличии). Состав и порядок деятельности комиссии утверждаются приказом (распоряжением) работодателя в соответствии с требованиями настоящего Федерального закона.</w:t>
      </w:r>
    </w:p>
    <w:p w:rsidR="004666DB" w:rsidRPr="004666DB" w:rsidRDefault="004666DB" w:rsidP="004666DB">
      <w:pPr>
        <w:numPr>
          <w:ilvl w:val="0"/>
          <w:numId w:val="12"/>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При проведении у работодателя, отнесенного в соответствии с законодательством Российской Федерации к субъектам малого предпринимательства, специальной оценки условий труда в состав комиссии включаются работодатель — индивидуальный предприниматель (лично), руководитель организации, другие полномочные представители работодателя, в том числе специалист по охране труда либо представитель организации или специалист, привлекаемые работодателем по гражданско-правовому договору для осуществления функций службы охраны труда (специалиста по охране труда), представители выборного органа первичной профсоюзной организации или иного представительного органа работников (при наличии).</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 xml:space="preserve">3.1. В случае отсутствия возможности у работодателей — субъектов малого предпринимательства (включая работодателей — индивидуальных предпринимателей), которые в соответствии с федеральным законом отнесены к </w:t>
      </w:r>
      <w:proofErr w:type="spellStart"/>
      <w:r w:rsidRPr="004666DB">
        <w:rPr>
          <w:rFonts w:ascii="Open Sans" w:eastAsia="Times New Roman" w:hAnsi="Open Sans" w:cs="Times New Roman"/>
          <w:color w:val="535D70"/>
          <w:sz w:val="24"/>
          <w:szCs w:val="24"/>
          <w:lang w:eastAsia="ru-RU"/>
        </w:rPr>
        <w:t>микропредприятиям</w:t>
      </w:r>
      <w:proofErr w:type="spellEnd"/>
      <w:r w:rsidRPr="004666DB">
        <w:rPr>
          <w:rFonts w:ascii="Open Sans" w:eastAsia="Times New Roman" w:hAnsi="Open Sans" w:cs="Times New Roman"/>
          <w:color w:val="535D70"/>
          <w:sz w:val="24"/>
          <w:szCs w:val="24"/>
          <w:lang w:eastAsia="ru-RU"/>
        </w:rPr>
        <w:t>, образовать комиссию полномочия комиссии, указанные в части 5 настоящей статьи, частях 2, 4 и 5 статьи 10, частях 2, 7, 9 — 11 статьи 12, части 6 статьи 14, части 2 статьи 15 и части 3 статьи 17 настоящего Федерального закона, исполняет работодатель — индивидуальный предприниматель (лично), руководитель организации, другой уполномоченный работодателем работник.</w:t>
      </w:r>
    </w:p>
    <w:p w:rsidR="004666DB" w:rsidRPr="004666DB" w:rsidRDefault="004666DB" w:rsidP="004666DB">
      <w:pPr>
        <w:numPr>
          <w:ilvl w:val="0"/>
          <w:numId w:val="13"/>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Комиссию возглавляет работодатель или его представитель.</w:t>
      </w:r>
    </w:p>
    <w:p w:rsidR="004666DB" w:rsidRPr="004666DB" w:rsidRDefault="004666DB" w:rsidP="004666DB">
      <w:pPr>
        <w:numPr>
          <w:ilvl w:val="0"/>
          <w:numId w:val="13"/>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Комиссия до начала выполнения работ по проведению специальной оценки условий труда утверждает перечень рабочих мест, на которых будет проводиться специальная оценка условий труда, с указанием аналогичных рабочих мест.</w:t>
      </w:r>
    </w:p>
    <w:p w:rsidR="004666DB" w:rsidRPr="004666DB" w:rsidRDefault="004666DB" w:rsidP="004666DB">
      <w:pPr>
        <w:numPr>
          <w:ilvl w:val="0"/>
          <w:numId w:val="13"/>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 xml:space="preserve">Для целей настоящего Федерального закона аналогичными рабочими местами признаются рабочие места, которые расположены в одном или нескольких однотипных производственных помещениях (производственных зонах), оборудованных </w:t>
      </w:r>
      <w:r w:rsidRPr="004666DB">
        <w:rPr>
          <w:rFonts w:ascii="Open Sans" w:eastAsia="Times New Roman" w:hAnsi="Open Sans" w:cs="Times New Roman"/>
          <w:color w:val="535D70"/>
          <w:sz w:val="24"/>
          <w:szCs w:val="24"/>
          <w:lang w:eastAsia="ru-RU"/>
        </w:rPr>
        <w:lastRenderedPageBreak/>
        <w:t>одинаковыми (однотипными) системами вентиляции, кондиционирования воздуха, отопления и освещения, на которых работники работают по одной и той же профессии, должности, специальности, осуществляют одинаковые трудовые функции в одинаковом режиме рабочего времени при ведении однотипного технологического процесса с использованием одинаковых производственного оборудования, инструментов, приспособлений, материалов и сырья и обеспечены одинаковыми средствами индивидуальной защиты.</w:t>
      </w:r>
    </w:p>
    <w:p w:rsidR="004666DB" w:rsidRPr="004666DB" w:rsidRDefault="004666DB" w:rsidP="004666DB">
      <w:pPr>
        <w:numPr>
          <w:ilvl w:val="0"/>
          <w:numId w:val="13"/>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отношении рабочих мест в организациях, осуществляющих отдельные виды деятельности, а также в случае, если выполнение работ по проведению специальной оценки условий труда создает или может создать угрозу жизни или здоровью работника, членов комиссии, иных лиц, специальная оценка условий труда проводится с учетом особенностей, установленных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соответствующей сфере деятельности, Государственной корпорацией по атомной энергии «</w:t>
      </w:r>
      <w:proofErr w:type="spellStart"/>
      <w:r w:rsidRPr="004666DB">
        <w:rPr>
          <w:rFonts w:ascii="Open Sans" w:eastAsia="Times New Roman" w:hAnsi="Open Sans" w:cs="Times New Roman"/>
          <w:color w:val="535D70"/>
          <w:sz w:val="24"/>
          <w:szCs w:val="24"/>
          <w:lang w:eastAsia="ru-RU"/>
        </w:rPr>
        <w:t>Росатом</w:t>
      </w:r>
      <w:proofErr w:type="spellEnd"/>
      <w:r w:rsidRPr="004666DB">
        <w:rPr>
          <w:rFonts w:ascii="Open Sans" w:eastAsia="Times New Roman" w:hAnsi="Open Sans" w:cs="Times New Roman"/>
          <w:color w:val="535D70"/>
          <w:sz w:val="24"/>
          <w:szCs w:val="24"/>
          <w:lang w:eastAsia="ru-RU"/>
        </w:rPr>
        <w:t>», Государственной корпорацией по космической деятельности «</w:t>
      </w:r>
      <w:proofErr w:type="spellStart"/>
      <w:r w:rsidRPr="004666DB">
        <w:rPr>
          <w:rFonts w:ascii="Open Sans" w:eastAsia="Times New Roman" w:hAnsi="Open Sans" w:cs="Times New Roman"/>
          <w:color w:val="535D70"/>
          <w:sz w:val="24"/>
          <w:szCs w:val="24"/>
          <w:lang w:eastAsia="ru-RU"/>
        </w:rPr>
        <w:t>Роскосмос</w:t>
      </w:r>
      <w:proofErr w:type="spellEnd"/>
      <w:r w:rsidRPr="004666DB">
        <w:rPr>
          <w:rFonts w:ascii="Open Sans" w:eastAsia="Times New Roman" w:hAnsi="Open Sans" w:cs="Times New Roman"/>
          <w:color w:val="535D70"/>
          <w:sz w:val="24"/>
          <w:szCs w:val="24"/>
          <w:lang w:eastAsia="ru-RU"/>
        </w:rPr>
        <w:t xml:space="preserve">» и с учетом мнения Российской трехсторонней комиссии по регулированию социально-трудовых отношений. Перечень рабочих мест в организациях, осуществляющих отдельные виды деятельности, в отношении которых специальная оценка условий труда проводится с учетом устанавливаемых уполномоченным Правительством Российской Федерации федеральным органом исполнительной власти особенностей (в том числе при необходимости оценки </w:t>
      </w:r>
      <w:proofErr w:type="spellStart"/>
      <w:r w:rsidRPr="004666DB">
        <w:rPr>
          <w:rFonts w:ascii="Open Sans" w:eastAsia="Times New Roman" w:hAnsi="Open Sans" w:cs="Times New Roman"/>
          <w:color w:val="535D70"/>
          <w:sz w:val="24"/>
          <w:szCs w:val="24"/>
          <w:lang w:eastAsia="ru-RU"/>
        </w:rPr>
        <w:t>травмоопасности</w:t>
      </w:r>
      <w:proofErr w:type="spellEnd"/>
      <w:r w:rsidRPr="004666DB">
        <w:rPr>
          <w:rFonts w:ascii="Open Sans" w:eastAsia="Times New Roman" w:hAnsi="Open Sans" w:cs="Times New Roman"/>
          <w:color w:val="535D70"/>
          <w:sz w:val="24"/>
          <w:szCs w:val="24"/>
          <w:lang w:eastAsia="ru-RU"/>
        </w:rPr>
        <w:t xml:space="preserve"> рабочих мест), утверждается Правительством Российской Федерации с учетом мнения Российской трехсторонней комиссии по регулированию социально-трудовых отношений.</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10. Идентификация потенциально вредных и (или) опасных производственных факторов</w:t>
      </w:r>
    </w:p>
    <w:p w:rsidR="004666DB" w:rsidRPr="004666DB" w:rsidRDefault="004666DB" w:rsidP="004666DB">
      <w:pPr>
        <w:numPr>
          <w:ilvl w:val="0"/>
          <w:numId w:val="14"/>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Под идентификацией потенциально вредных и (или) опасных производственных факторов понимаются сопоставление и установление совпадения имеющихся на рабочих местах факторов производственной среды и трудового процесса с факторами производственной среды и трудового процесса, предусмотренными классификатором вредных и (или) опасных производственных факторов,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учетом мнения Российской трехсторонней комиссии по регулированию социально-трудовых отношений. Процедура осуществления идентификации потенциально вредных и (или) опасных производственных факторов устанавливается методикой проведения специальной оценки условий труда, предусмотренной частью 3 статьи 8 настоящего Федерального закона.</w:t>
      </w:r>
    </w:p>
    <w:p w:rsidR="004666DB" w:rsidRPr="004666DB" w:rsidRDefault="004666DB" w:rsidP="004666DB">
      <w:pPr>
        <w:numPr>
          <w:ilvl w:val="0"/>
          <w:numId w:val="14"/>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Идентификация потенциально вредных и (или) опасных производственных факторов на рабочих местах осуществляется экспертом организации, проводящей специальную оценку условий труда. Результаты идентификации потенциально вредных и (или) опасных производственных факторов утверждаются комиссией, формируемой в порядке, установленном статьей 9 настоящего Федерального закона.</w:t>
      </w:r>
    </w:p>
    <w:p w:rsidR="004666DB" w:rsidRPr="004666DB" w:rsidRDefault="004666DB" w:rsidP="004666DB">
      <w:pPr>
        <w:numPr>
          <w:ilvl w:val="0"/>
          <w:numId w:val="14"/>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При осуществлении на рабочих местах идентификации потенциально вредных и (или) опасных производственных факторов должны учитываться:</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 xml:space="preserve">1) производственное оборудование, материалы и сырье, используемые работниками и являющиеся источниками вредных и (или) опасных производственных факторов, которые идентифицируются и при наличии которых в случаях, установленных законодательством Российской Федерации, проводятся обязательные предварительные (при поступлении на </w:t>
      </w:r>
      <w:r w:rsidRPr="004666DB">
        <w:rPr>
          <w:rFonts w:ascii="Open Sans" w:eastAsia="Times New Roman" w:hAnsi="Open Sans" w:cs="Times New Roman"/>
          <w:color w:val="535D70"/>
          <w:sz w:val="24"/>
          <w:szCs w:val="24"/>
          <w:lang w:eastAsia="ru-RU"/>
        </w:rPr>
        <w:lastRenderedPageBreak/>
        <w:t>работу) и периодические (в течение трудовой деятельности) медицинские осмотры работников;</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2) результаты ранее проводившихся на данных рабочих местах исследований (испытаний) и измерений вредных и (или) опасных производственных факторов;</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3) случаи производственного травматизма и (или) установления профессионального заболевания, возникшие в связи с воздействием на работника на его рабочем месте вредных и (или) опасных производственных факторов;</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4) предложения работников по осуществлению на их рабочих местах идентификации потенциально вредных и (или) опасных производственных факторов;</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5) результаты, полученные при осуществлении организованного в установленном порядке на рабочих местах производственного контроля за условиями труда (при наличии);</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6) результаты, полученные при осуществлении федерального государственного санитарно-эпидемиологического контроля (надзора).</w:t>
      </w:r>
    </w:p>
    <w:p w:rsidR="004666DB" w:rsidRPr="004666DB" w:rsidRDefault="004666DB" w:rsidP="004666DB">
      <w:pPr>
        <w:numPr>
          <w:ilvl w:val="0"/>
          <w:numId w:val="15"/>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случае, если вредные и (или) опасные производственные факторы на рабочем месте не идентифицированы, условия труда на данном рабочем месте признаются комиссией допустимыми, а исследования (испытания) и измерения вредных и (или) опасных производственных факторов не проводятся.</w:t>
      </w:r>
    </w:p>
    <w:p w:rsidR="004666DB" w:rsidRPr="004666DB" w:rsidRDefault="004666DB" w:rsidP="004666DB">
      <w:pPr>
        <w:numPr>
          <w:ilvl w:val="0"/>
          <w:numId w:val="15"/>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случае, если вредные и (или) опасные производственные факторы на рабочем месте идентифицированы, комиссия принимает решение о проведении исследований (испытаний) и измерений данных вредных и (или) опасных производственных факторов в порядке, установленном статьей 12 настоящего Федерального закона.</w:t>
      </w:r>
    </w:p>
    <w:p w:rsidR="004666DB" w:rsidRPr="004666DB" w:rsidRDefault="004666DB" w:rsidP="004666DB">
      <w:pPr>
        <w:numPr>
          <w:ilvl w:val="0"/>
          <w:numId w:val="15"/>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Идентификация потенциально вредных и (или) опасных производственных факторов не осуществляется в отношении:</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 рабочих мест работников, профессии, должности, специальности которых включены в списки соответствующих работ, производств, профессий, должностей, специальностей и учреждений (организаций), с учетом которых осуществляется досрочное назначение страховой пенсии по старости;</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2) рабочих мест, в связи с работой на которых работникам в соответствии с законодательными и иными нормативными правовыми актами предоставляются гарантии и компенсации за работу с вредными и (или) опасными условиями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3) рабочих мест, на которых по результатам ранее проведенных аттестации рабочих мест по условиям труда или специальной оценки условий труда были установлены вредные и (или) опасные условия труда.</w:t>
      </w:r>
    </w:p>
    <w:p w:rsidR="004666DB" w:rsidRPr="004666DB" w:rsidRDefault="004666DB" w:rsidP="004666DB">
      <w:pPr>
        <w:numPr>
          <w:ilvl w:val="0"/>
          <w:numId w:val="16"/>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Перечень подлежащих исследованиям (испытаниям) и измерениям вредных и (или) опасных производственных факторов на указанных в части 6 настоящей статьи рабочих местах определяется экспертом организации, проводящей специальную оценку условий труда, исходя из перечня вредных и (или) опасных производственных факторов, указанных в частях 1 и 2 статьи 13 настоящего Федерального закона.</w:t>
      </w:r>
    </w:p>
    <w:p w:rsidR="004666DB" w:rsidRPr="004666DB" w:rsidRDefault="004666DB" w:rsidP="004666DB">
      <w:pPr>
        <w:numPr>
          <w:ilvl w:val="0"/>
          <w:numId w:val="16"/>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Эксперт организации, проводящей специальную оценку условий труда, в целях определения перечня, указанного в части 7 настоящей статьи, может осуществлять:</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 изучение документации, характеризующей технологический процесс, используемые на рабочем месте производственное оборудование, материалы и сырье, и документов, регламентирующих обязанности работника, занятого на данном рабочем месте;</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2) обследование рабочего места;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3) ознакомление с работами, фактически выполняемыми работником на рабочем месте;</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lastRenderedPageBreak/>
        <w:t>4) иные мероприятия, предусмотренные процедурой осуществления идентификации потенциально вредных и (или) опасных производственных факторов, согласно методике проведения специальной оценки условий труда.</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11. Декларирование соответствия условий труда государственным нормативным требованиям охраны труда</w:t>
      </w:r>
    </w:p>
    <w:p w:rsidR="004666DB" w:rsidRPr="004666DB" w:rsidRDefault="004666DB" w:rsidP="004666DB">
      <w:pPr>
        <w:numPr>
          <w:ilvl w:val="0"/>
          <w:numId w:val="17"/>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отношении рабочих мест, на которых вредные и (или) опасные производственные факторы по результатам осуществления идентификации не выявлены, а также условия труда на которых по результатам исследований (испытаний) и измерений вредных и (или) опасных производственных факторов признаны оптимальными или допустимыми, за исключением рабочих мест, указанных в части 6 статьи 10 настоящего Федерального закона, работодателем подается в территориальный орган федерального органа исполнительной власти, уполномоченного на проведение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по месту своего нахождения декларация соответствия условий труда государственным нормативным требованиям охраны труда.</w:t>
      </w:r>
    </w:p>
    <w:p w:rsidR="004666DB" w:rsidRPr="004666DB" w:rsidRDefault="004666DB" w:rsidP="004666DB">
      <w:pPr>
        <w:numPr>
          <w:ilvl w:val="0"/>
          <w:numId w:val="17"/>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Форма и порядок подачи декларации соответствия условий труда государственным нормативным требованиям охраны труда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4666DB" w:rsidRPr="004666DB" w:rsidRDefault="004666DB" w:rsidP="004666DB">
      <w:pPr>
        <w:numPr>
          <w:ilvl w:val="0"/>
          <w:numId w:val="17"/>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Федеральный орган исполнительной власти, уполномоченный на проведение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обеспечивает формирование и ведение реестра деклараций соответствия условий труда государственным нормативным требованиям охраны труда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4666DB" w:rsidRPr="004666DB" w:rsidRDefault="004666DB" w:rsidP="004666DB">
      <w:pPr>
        <w:numPr>
          <w:ilvl w:val="0"/>
          <w:numId w:val="17"/>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Декларация соответствия условий труда государственным нормативным требованиям охраны труда является бессрочной в случае сохранения условий труда на соответствующем рабочем месте.</w:t>
      </w:r>
    </w:p>
    <w:p w:rsidR="004666DB" w:rsidRPr="004666DB" w:rsidRDefault="004666DB" w:rsidP="004666DB">
      <w:pPr>
        <w:numPr>
          <w:ilvl w:val="0"/>
          <w:numId w:val="17"/>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случае, если с работником, занятым на рабочем месте, в отношении которого принята декларация соответствия условий труда государственным нормативным требованиям охраны труда, произошел несчастный случай на производстве (за исключением несчастного случая на производстве, произошедшего по вине третьих лиц) или у него выявлено профессиональное заболевание, причиной которых явилось воздействие на работника вредных и (или) опасных производственных факторов, либо в отношении работника и (или) на его рабочем месте выявлены в ходе проведения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нарушения государственных нормативных требований охраны труда, содержащихся в федеральных законах и иных нормативных правовых актах Российской Федерации, в отношении такого рабочего места действие данной декларации прекращается и проводится внеплановая специальная оценка условий труда.</w:t>
      </w:r>
    </w:p>
    <w:p w:rsidR="004666DB" w:rsidRPr="004666DB" w:rsidRDefault="004666DB" w:rsidP="004666DB">
      <w:pPr>
        <w:numPr>
          <w:ilvl w:val="0"/>
          <w:numId w:val="17"/>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 xml:space="preserve">Решение о прекращении действия декларации соответствия условий труда государственным нормативным требованиям охраны труда принимается федеральным органом исполнительной власти, уполномоченным на проведение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о чем в срок не позднее чем в течение десяти календарных дней со дня наступления указанных в части 5 настоящей статьи обстоятельств делается соответствующая запись в реестре </w:t>
      </w:r>
      <w:r w:rsidRPr="004666DB">
        <w:rPr>
          <w:rFonts w:ascii="Open Sans" w:eastAsia="Times New Roman" w:hAnsi="Open Sans" w:cs="Times New Roman"/>
          <w:color w:val="535D70"/>
          <w:sz w:val="24"/>
          <w:szCs w:val="24"/>
          <w:lang w:eastAsia="ru-RU"/>
        </w:rPr>
        <w:lastRenderedPageBreak/>
        <w:t>деклараций соответствия условий труда государственным нормативным требованиям охраны труда.</w:t>
      </w:r>
    </w:p>
    <w:p w:rsidR="004666DB" w:rsidRPr="004666DB" w:rsidRDefault="004666DB" w:rsidP="004666DB">
      <w:pPr>
        <w:numPr>
          <w:ilvl w:val="0"/>
          <w:numId w:val="17"/>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Часть утратила силу. (в ред. Федерального закона от 30.12.2020 N 503-ФЗ)</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12. Исследования (испытания) и измерения вредных и (или) опасных производственных факторов</w:t>
      </w:r>
    </w:p>
    <w:p w:rsidR="004666DB" w:rsidRPr="004666DB" w:rsidRDefault="004666DB" w:rsidP="004666DB">
      <w:pPr>
        <w:numPr>
          <w:ilvl w:val="0"/>
          <w:numId w:val="18"/>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Все вредные и (или) опасные производственные факторы, которые идентифицированы в порядке, установленном настоящим Федеральным законом, подлежат исследованиям (испытаниям) и измерениям.</w:t>
      </w:r>
    </w:p>
    <w:p w:rsidR="004666DB" w:rsidRPr="004666DB" w:rsidRDefault="004666DB" w:rsidP="004666DB">
      <w:pPr>
        <w:numPr>
          <w:ilvl w:val="0"/>
          <w:numId w:val="18"/>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Перечень вредных и (или) опасных производственных факторов, подлежащих исследованиям (испытаниям) и измерениям, формируется комиссией исходя из государственных нормативных требований охраны труда, характеристик технологического процесса и производственного оборудования, применяемых материалов и сырья, результатов ранее проводившихся исследований (испытаний) и измерений вредных и (или) опасных производственных факторов, а также с учетом особенностей, установленных в соответствии с частью 7 статьи 9 настоящего Федерального закона, и исходя из предложений работников.</w:t>
      </w:r>
    </w:p>
    <w:p w:rsidR="004666DB" w:rsidRPr="004666DB" w:rsidRDefault="004666DB" w:rsidP="004666DB">
      <w:pPr>
        <w:numPr>
          <w:ilvl w:val="0"/>
          <w:numId w:val="18"/>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Исследования (испытания) и измерения фактических значений вредных и (или) опасных производственных факторов осуществляются испытательной лабораторией (центром), экспертами и (или) иными работниками организации, проводящей специальную оценку условий труда.</w:t>
      </w:r>
    </w:p>
    <w:p w:rsidR="004666DB" w:rsidRPr="004666DB" w:rsidRDefault="004666DB" w:rsidP="004666DB">
      <w:pPr>
        <w:numPr>
          <w:ilvl w:val="0"/>
          <w:numId w:val="18"/>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При проведении исследований (испытаний) и измерений вредных и (или) опасных производственных факторов должны применяться утвержденные и аттестованные в порядке, установленном законодательством Российской Федерации об обеспечении единства измерений, методики (методы) измерений и соответствующие им средства измерений, прошедшие поверку и внесенные в Федеральный информационный фонд по обеспечению единства измерений, и (или) методики (методы) измерений, предназначенные для выполнения прямых измерений, и соответствующие им средства измерений утвержденного типа, прошедшие поверку. Методики (методы) измерений и соответствующие им средства измерений должны позволять проводить исследования (испытания) и измерения уровней вредных и (или) опасных производственных факторов условий труда во всех диапазонах, установленных методикой проведения специальной оценки условий труда.</w:t>
      </w:r>
    </w:p>
    <w:p w:rsidR="004666DB" w:rsidRPr="004666DB" w:rsidRDefault="004666DB" w:rsidP="004666DB">
      <w:pPr>
        <w:numPr>
          <w:ilvl w:val="0"/>
          <w:numId w:val="18"/>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Методики (методы) измерений вредных и (или) опасных производственных факторов, отвечающие требованиям, установленным частью 4 настоящей статьи, состав экспертов и иных работников, проводящих исследования (испытания) и измерения вредных и (или) опасных производственных факторов, определяются организацией, проводящей специальную оценку условий труда, самостоятельно.</w:t>
      </w:r>
    </w:p>
    <w:p w:rsidR="004666DB" w:rsidRPr="004666DB" w:rsidRDefault="004666DB" w:rsidP="004666DB">
      <w:pPr>
        <w:numPr>
          <w:ilvl w:val="0"/>
          <w:numId w:val="18"/>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Результаты проведенных исследований (испытаний) и измерений вредных и (или) опасных производственных факторов оформляются протоколами в отношении каждого из этих вредных и (или) опасных производственных факторов, подвергнутых исследованиям (испытаниям) и измерениям.</w:t>
      </w:r>
    </w:p>
    <w:p w:rsidR="004666DB" w:rsidRPr="004666DB" w:rsidRDefault="004666DB" w:rsidP="004666DB">
      <w:pPr>
        <w:numPr>
          <w:ilvl w:val="0"/>
          <w:numId w:val="18"/>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качестве результатов исследований (испытаний) и измерений вредных и (или) опасных производственных факторов могут использоваться результаты исследований (испытаний) и измерений вредных и (или) опасных производственных факторов, проведенных аккредитованной в соответствии с законодательством Российской Федерации об аккредитации в национальной системе аккредитации испытательной лабораторией (центром) при осуществлении организованного в установленном порядке на рабочих местах производственного контроля за условиями труда, но не ранее чем за шесть месяцев до проведения специальной оценки условий труда. Решение о возможности использования указанных результатов при проведении специальной оценки условий труда принимается комиссией по представлению эксперта организации, проводящей специальную оценку условий труда.</w:t>
      </w:r>
    </w:p>
    <w:p w:rsidR="004666DB" w:rsidRPr="004666DB" w:rsidRDefault="004666DB" w:rsidP="004666DB">
      <w:pPr>
        <w:numPr>
          <w:ilvl w:val="0"/>
          <w:numId w:val="18"/>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lastRenderedPageBreak/>
        <w:t>По результатам проведения исследований (испытаний) и измерений вредных и (или) опасных производственных факторов экспертом организации, проводящей специальную оценку условий труда, осуществляется отнесение условий труда на рабочих местах по степени вредности и (или) опасности к классам (подклассам) условий труда.</w:t>
      </w:r>
    </w:p>
    <w:p w:rsidR="004666DB" w:rsidRPr="004666DB" w:rsidRDefault="004666DB" w:rsidP="004666DB">
      <w:pPr>
        <w:numPr>
          <w:ilvl w:val="0"/>
          <w:numId w:val="18"/>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Комиссия вправе принять решение о невозможности проведения исследований (испытаний) и измерений вредных и (или) опасных производственных факторов в случае, если проведение указанных исследований (испытаний) и измерений на рабочих местах может создать угрозу для жизни работников, экспертов и (или) иных работников организации, проводящей специальную оценку условий труда, а также иных лиц. Условия труда на таких рабочих местах относятся к опасному классу условий труда без проведения соответствующих исследований (испытаний) и измерений.</w:t>
      </w:r>
    </w:p>
    <w:p w:rsidR="004666DB" w:rsidRPr="004666DB" w:rsidRDefault="004666DB" w:rsidP="004666DB">
      <w:pPr>
        <w:numPr>
          <w:ilvl w:val="0"/>
          <w:numId w:val="18"/>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Решение о невозможности проведения исследований (испытаний) и измерений по основанию, указанному в части 9 настоящей статьи, оформляется протоколом комиссии, содержащим обоснование принятия этого решения и являющимся неотъемлемой частью отчета о проведении специальной оценки условий труда.</w:t>
      </w:r>
    </w:p>
    <w:p w:rsidR="004666DB" w:rsidRPr="004666DB" w:rsidRDefault="004666DB" w:rsidP="004666DB">
      <w:pPr>
        <w:numPr>
          <w:ilvl w:val="0"/>
          <w:numId w:val="18"/>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Работодатель в течение десяти рабочих дней со дня принятия решения, указанного в части 9 настоящей статьи, направляет в территориальный орган федерального органа исполнительной власти, уполномоченного на проведение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по месту своего нахождения копию протокола комиссии, содержащего это решение.</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13. Вредные и (или) опасные факторы производственной среды и трудового процесса, подлежащие исследованию (испытанию) и измерению при проведении специальной оценки условий труда</w:t>
      </w:r>
    </w:p>
    <w:p w:rsidR="004666DB" w:rsidRPr="004666DB" w:rsidRDefault="004666DB" w:rsidP="004666DB">
      <w:pPr>
        <w:numPr>
          <w:ilvl w:val="0"/>
          <w:numId w:val="19"/>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целях проведения специальной оценки условий труда исследованию (испытанию) и измерению подлежат следующие вредные и (или) опасные факторы производственной среды:</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 xml:space="preserve">1) физические факторы — аэрозоли преимущественно </w:t>
      </w:r>
      <w:proofErr w:type="spellStart"/>
      <w:r w:rsidRPr="004666DB">
        <w:rPr>
          <w:rFonts w:ascii="Open Sans" w:eastAsia="Times New Roman" w:hAnsi="Open Sans" w:cs="Times New Roman"/>
          <w:color w:val="535D70"/>
          <w:sz w:val="24"/>
          <w:szCs w:val="24"/>
          <w:lang w:eastAsia="ru-RU"/>
        </w:rPr>
        <w:t>фиброгенного</w:t>
      </w:r>
      <w:proofErr w:type="spellEnd"/>
      <w:r w:rsidRPr="004666DB">
        <w:rPr>
          <w:rFonts w:ascii="Open Sans" w:eastAsia="Times New Roman" w:hAnsi="Open Sans" w:cs="Times New Roman"/>
          <w:color w:val="535D70"/>
          <w:sz w:val="24"/>
          <w:szCs w:val="24"/>
          <w:lang w:eastAsia="ru-RU"/>
        </w:rPr>
        <w:t xml:space="preserve"> действия, шум, инфразвук, ультразвук воздушный, вибрация общая и локальная, неионизирующие излучения (электростатическое поле, постоянное магнитное поле, в том числе </w:t>
      </w:r>
      <w:proofErr w:type="spellStart"/>
      <w:r w:rsidRPr="004666DB">
        <w:rPr>
          <w:rFonts w:ascii="Open Sans" w:eastAsia="Times New Roman" w:hAnsi="Open Sans" w:cs="Times New Roman"/>
          <w:color w:val="535D70"/>
          <w:sz w:val="24"/>
          <w:szCs w:val="24"/>
          <w:lang w:eastAsia="ru-RU"/>
        </w:rPr>
        <w:t>гипогеомагнитное</w:t>
      </w:r>
      <w:proofErr w:type="spellEnd"/>
      <w:r w:rsidRPr="004666DB">
        <w:rPr>
          <w:rFonts w:ascii="Open Sans" w:eastAsia="Times New Roman" w:hAnsi="Open Sans" w:cs="Times New Roman"/>
          <w:color w:val="535D70"/>
          <w:sz w:val="24"/>
          <w:szCs w:val="24"/>
          <w:lang w:eastAsia="ru-RU"/>
        </w:rPr>
        <w:t>, электрические и магнитные поля промышленной частоты (50 Герц), переменные электромагнитные поля, в том числе радиочастотного диапазона и оптического диапазона (лазерное и ультрафиолетовое), ионизирующие излучения, параметры микроклимата (температура воздуха, относительная влажность воздуха, скорость движения воздуха, тепловое облучение), параметры световой среды (искусственное освещение (освещенность) рабочей поверхности);</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2) химические факторы — химические вещества и смеси, измеряемые в воздухе рабочей зоны и на кожных покровах работников, в том числе некоторые вещества биологической природы (антибиотики, витамины, гормоны, ферменты, белковые препараты), которые получают химическим синтезом и (или) для контроля содержания которых используют методы химического анализа;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3) биологические факторы — микроорганизмы-продуценты, живые клетки и споры, содержащиеся в бактериальных препаратах, патогенные микроорганизмы — возбудители инфекционных заболеваний.</w:t>
      </w:r>
    </w:p>
    <w:p w:rsidR="004666DB" w:rsidRPr="004666DB" w:rsidRDefault="004666DB" w:rsidP="004666DB">
      <w:pPr>
        <w:numPr>
          <w:ilvl w:val="0"/>
          <w:numId w:val="20"/>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целях проведения специальной оценки условий труда исследованию (испытанию) и измерению подлежат следующие вредные и (или) опасные факторы трудового процесса: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 тяжесть трудового процесса — показатели физической нагрузки на опорно-двигательный аппарат и на функциональные системы организма работника;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lastRenderedPageBreak/>
        <w:t>2) напряженность трудового процесса — показатели сенсорной нагрузки на центральную нервную систему и органы чувств работника.</w:t>
      </w:r>
    </w:p>
    <w:p w:rsidR="004666DB" w:rsidRPr="004666DB" w:rsidRDefault="004666DB" w:rsidP="004666DB">
      <w:pPr>
        <w:numPr>
          <w:ilvl w:val="0"/>
          <w:numId w:val="21"/>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Испытательная лаборатория (центр) проводит исследования (испытания) и измерения следующих вредных и (или) опасных факторов производственной среды и трудового процесса: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 температура воздуха;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2) относительная влажность воздуха;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3) скорость движения воздуха;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4) интенсивность и экспозиционная доза теплового облучения;</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5) напряженность переменного электрического поля промышленной частоты (50 Герц);</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6) напряженность переменного магнитного поля промышленной частоты (50 Герц);</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7) напряженность переменного электрического поля электромагнитных излучений радиочастотного диапазона;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8) напряженность переменного магнитного поля электромагнитных излучений радиочастотного диапазона;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9) напряженность электростатического поля и постоянного магнитного поля;</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10) интенсивность источников ультрафиолетового излучения в диапазоне длин волн 200 — 400 нанометров;</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 xml:space="preserve">11) энергетическая освещенность в диапазонах длин волн УФ-А </w:t>
      </w:r>
      <w:proofErr w:type="gramStart"/>
      <w:r w:rsidRPr="004666DB">
        <w:rPr>
          <w:rFonts w:ascii="Open Sans" w:eastAsia="Times New Roman" w:hAnsi="Open Sans" w:cs="Times New Roman"/>
          <w:color w:val="535D70"/>
          <w:sz w:val="24"/>
          <w:szCs w:val="24"/>
          <w:lang w:eastAsia="ru-RU"/>
        </w:rPr>
        <w:t>( =</w:t>
      </w:r>
      <w:proofErr w:type="gramEnd"/>
      <w:r w:rsidRPr="004666DB">
        <w:rPr>
          <w:rFonts w:ascii="Open Sans" w:eastAsia="Times New Roman" w:hAnsi="Open Sans" w:cs="Times New Roman"/>
          <w:color w:val="535D70"/>
          <w:sz w:val="24"/>
          <w:szCs w:val="24"/>
          <w:lang w:eastAsia="ru-RU"/>
        </w:rPr>
        <w:t xml:space="preserve"> 400 — 315 нанометров), УФ-В ( = 315 — 280 нанометров), УФ-С ( = 280 — 200 нанометров);</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12) энергетическая экспозиция лазерного излучения;</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 xml:space="preserve">13) мощность </w:t>
      </w:r>
      <w:proofErr w:type="spellStart"/>
      <w:r w:rsidRPr="004666DB">
        <w:rPr>
          <w:rFonts w:ascii="Open Sans" w:eastAsia="Times New Roman" w:hAnsi="Open Sans" w:cs="Times New Roman"/>
          <w:color w:val="535D70"/>
          <w:sz w:val="24"/>
          <w:szCs w:val="24"/>
          <w:lang w:eastAsia="ru-RU"/>
        </w:rPr>
        <w:t>амбиентного</w:t>
      </w:r>
      <w:proofErr w:type="spellEnd"/>
      <w:r w:rsidRPr="004666DB">
        <w:rPr>
          <w:rFonts w:ascii="Open Sans" w:eastAsia="Times New Roman" w:hAnsi="Open Sans" w:cs="Times New Roman"/>
          <w:color w:val="535D70"/>
          <w:sz w:val="24"/>
          <w:szCs w:val="24"/>
          <w:lang w:eastAsia="ru-RU"/>
        </w:rPr>
        <w:t xml:space="preserve"> эквивалента дозы гамма-излучения, рентгеновского и нейтронного излучений;</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14) радиоактивное загрязнение производственных помещений, элементов производственного оборудования, средств индивидуальной защиты и кожных покровов работников;</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15) уровень звука;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16) общий уровень звукового давления инфразвука;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17) ультразвук воздушный;</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18) вибрация общая и локальная;</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19) освещенность рабочей поверхности;</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20) концентрация вредных химических веществ, в том числе веществ биологической природы (антибиотиков, витаминов, гормонов, ферментов, белковых препаратов), которые получают химическим синтезом и (или) для контроля содержания которых используют методы химического анализа, а также концентрация смесей таких веществ в воздухе рабочей зоны и на кожных покровах работников (в соответствии с областью аккредитации испытательной лаборатории (центра);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21) массовая концентрация аэрозолей в воздухе рабочей зоны;</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 xml:space="preserve">22) тяжесть трудового процесса (длина пути перемещения груза, мышечное усилие, масса перемещаемых грузов, угол наклона корпуса тела работника и количество наклонов за </w:t>
      </w:r>
      <w:r w:rsidRPr="004666DB">
        <w:rPr>
          <w:rFonts w:ascii="Open Sans" w:eastAsia="Times New Roman" w:hAnsi="Open Sans" w:cs="Times New Roman"/>
          <w:color w:val="535D70"/>
          <w:sz w:val="24"/>
          <w:szCs w:val="24"/>
          <w:lang w:eastAsia="ru-RU"/>
        </w:rPr>
        <w:lastRenderedPageBreak/>
        <w:t>рабочий день (смену), время удержания груза, количество стереотипных рабочих движений);</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23) напряженность трудового процесса работников, трудовая функция которых:</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а) заключается в диспетчеризации производственных процессов, управлении транспортными средствами (длительность сосредоточенного наблюдения, плотность сигналов (световых, звуковых) и сообщений в единицу времени, число производственных объектов одновременного наблюдения, нагрузка на слуховой анализатор, время активного наблюдения за ходом производственного процесса);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б) заключается в обслуживании производственных процессов конвейерного типа (продолжительность выполнения единичной операции, число элементов (приемов), необходимых для реализации единичной операции);</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связана с длительной работой с оптическими приборами;</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г) связана с постоянной нагрузкой на голосовой аппарат;</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24) биологические факторы (в соответствии с областью аккредитации испытательной лаборатории (центра).</w:t>
      </w:r>
    </w:p>
    <w:p w:rsidR="004666DB" w:rsidRPr="004666DB" w:rsidRDefault="004666DB" w:rsidP="004666DB">
      <w:pPr>
        <w:numPr>
          <w:ilvl w:val="0"/>
          <w:numId w:val="22"/>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По отдельным видам работ, профессий, должностей, специальностей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совместно с федеральным органом исполнительной власти, осуществляющим функции по выработке государственной политики и нормативно-правовому регулированию в соответствующей сфере деятельности, Государственной корпорацией по атомной энергии «</w:t>
      </w:r>
      <w:proofErr w:type="spellStart"/>
      <w:r w:rsidRPr="004666DB">
        <w:rPr>
          <w:rFonts w:ascii="Open Sans" w:eastAsia="Times New Roman" w:hAnsi="Open Sans" w:cs="Times New Roman"/>
          <w:color w:val="535D70"/>
          <w:sz w:val="24"/>
          <w:szCs w:val="24"/>
          <w:lang w:eastAsia="ru-RU"/>
        </w:rPr>
        <w:t>Росатом</w:t>
      </w:r>
      <w:proofErr w:type="spellEnd"/>
      <w:r w:rsidRPr="004666DB">
        <w:rPr>
          <w:rFonts w:ascii="Open Sans" w:eastAsia="Times New Roman" w:hAnsi="Open Sans" w:cs="Times New Roman"/>
          <w:color w:val="535D70"/>
          <w:sz w:val="24"/>
          <w:szCs w:val="24"/>
          <w:lang w:eastAsia="ru-RU"/>
        </w:rPr>
        <w:t>», Государственной корпорацией по космической деятельности «</w:t>
      </w:r>
      <w:proofErr w:type="spellStart"/>
      <w:r w:rsidRPr="004666DB">
        <w:rPr>
          <w:rFonts w:ascii="Open Sans" w:eastAsia="Times New Roman" w:hAnsi="Open Sans" w:cs="Times New Roman"/>
          <w:color w:val="535D70"/>
          <w:sz w:val="24"/>
          <w:szCs w:val="24"/>
          <w:lang w:eastAsia="ru-RU"/>
        </w:rPr>
        <w:t>Роскосмос</w:t>
      </w:r>
      <w:proofErr w:type="spellEnd"/>
      <w:r w:rsidRPr="004666DB">
        <w:rPr>
          <w:rFonts w:ascii="Open Sans" w:eastAsia="Times New Roman" w:hAnsi="Open Sans" w:cs="Times New Roman"/>
          <w:color w:val="535D70"/>
          <w:sz w:val="24"/>
          <w:szCs w:val="24"/>
          <w:lang w:eastAsia="ru-RU"/>
        </w:rPr>
        <w:t>» по согласованию с федеральным органом исполнительной власти, осуществляющим функции по организации и осуществлению федерального государственного санитарно-эпидемиологического контроля (надзора), и с учетом мнения Российской трехсторонней комиссии по регулированию социально-трудовых отношений может устанавливаться дополнительный перечень вредных и (или) опасных факторов производственной среды и трудового процесса, подлежащих исследованию (испытанию) и измерению при проведении специальной оценки условий труда и (или) оценки с учетом особенностей (специфики) осуществления отдельных видов трудовой деятельности, определяемых в порядке, установленном частью 7 статьи 9 настоящего Федерального закона.</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14. Классификация условий труда</w:t>
      </w:r>
    </w:p>
    <w:p w:rsidR="004666DB" w:rsidRPr="004666DB" w:rsidRDefault="004666DB" w:rsidP="004666DB">
      <w:pPr>
        <w:numPr>
          <w:ilvl w:val="0"/>
          <w:numId w:val="23"/>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Условия труда по степени вредности и (или) опасности подразделяются на четыре класса — оптимальные, допустимые, вредные и опасные условия труда.</w:t>
      </w:r>
    </w:p>
    <w:p w:rsidR="004666DB" w:rsidRPr="004666DB" w:rsidRDefault="004666DB" w:rsidP="004666DB">
      <w:pPr>
        <w:numPr>
          <w:ilvl w:val="0"/>
          <w:numId w:val="23"/>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 xml:space="preserve">Оптимальными условиями труда (1 класс) являются условия труда, при которых воздействие на работника вредных и (или) опасных производственных факторов отсутствует или </w:t>
      </w:r>
      <w:proofErr w:type="gramStart"/>
      <w:r w:rsidRPr="004666DB">
        <w:rPr>
          <w:rFonts w:ascii="Open Sans" w:eastAsia="Times New Roman" w:hAnsi="Open Sans" w:cs="Times New Roman"/>
          <w:color w:val="535D70"/>
          <w:sz w:val="24"/>
          <w:szCs w:val="24"/>
          <w:lang w:eastAsia="ru-RU"/>
        </w:rPr>
        <w:t>уровни воздействия</w:t>
      </w:r>
      <w:proofErr w:type="gramEnd"/>
      <w:r w:rsidRPr="004666DB">
        <w:rPr>
          <w:rFonts w:ascii="Open Sans" w:eastAsia="Times New Roman" w:hAnsi="Open Sans" w:cs="Times New Roman"/>
          <w:color w:val="535D70"/>
          <w:sz w:val="24"/>
          <w:szCs w:val="24"/>
          <w:lang w:eastAsia="ru-RU"/>
        </w:rPr>
        <w:t xml:space="preserve"> которых не превышают уровни, установленные нормативами (гигиеническими нормативами) условий труда и принятые в качестве безопасных для человека, и создаются предпосылки для поддержания высокого уровня работоспособности работника.</w:t>
      </w:r>
    </w:p>
    <w:p w:rsidR="004666DB" w:rsidRPr="004666DB" w:rsidRDefault="004666DB" w:rsidP="004666DB">
      <w:pPr>
        <w:numPr>
          <w:ilvl w:val="0"/>
          <w:numId w:val="23"/>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Допустимыми условиями труда (2 класс) являются условия труда, при которых на работника воздействуют вредные и (или) опасные производственные факторы, уровни воздействия которых не превышают уровни, установленные нормативами (гигиеническими нормативами) условий труда, а измененное функциональное состояние организма работника восстанавливается во время регламентированного отдыха или к началу следующего рабочего дня (смены).</w:t>
      </w:r>
    </w:p>
    <w:p w:rsidR="004666DB" w:rsidRPr="004666DB" w:rsidRDefault="004666DB" w:rsidP="004666DB">
      <w:pPr>
        <w:numPr>
          <w:ilvl w:val="0"/>
          <w:numId w:val="23"/>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lastRenderedPageBreak/>
        <w:t>Вредными условиями труда (3 класс) являются условия труда, при которых уровни воздействия вредных и (или) опасных производственных факторов превышают уровни, установленные нормативами (гигиеническими нормативами) условий труда, в том числе:</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 подкласс 3.1 (вредные условия труда 1 степени) — условия труда, при которых на работника воздействуют вредные и (или) опасные производственные факторы, после воздействия которых измененное функциональное состояние организма работника восстанавливается, как правило, при более длительном, чем до начала следующего рабочего дня (смены), прекращении воздействия данных факторов, и увеличивается риск повреждения здоровья;</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2) подкласс 3.2 (вредные условия труда 2 степени) — условия труда, при которых на работника воздействуют вредные и (или) опасные производственные факторы, уровни воздействия которых способны вызвать стойкие функциональные изменения в организме работника, приводящие к появлению и развитию начальных форм профессиональных заболеваний или профессиональных заболеваний легкой степени тяжести (без потери профессиональной трудоспособности), возникающих после продолжительной экспозиции (пятнадцать и более лет);</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3) подкласс 3.3 (вредные условия труда 3 степени) — условия труда, при которых на работника воздействуют вредные и (или) опасные производственные факторы, уровни воздействия которых способны вызвать стойкие функциональные изменения в организме работника, приводящие к появлению и развитию профессиональных заболеваний легкой и средней степени тяжести (с потерей профессиональной трудоспособности) в период трудовой деятельности;</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4) подкласс 3.4 (вредные условия труда 4 степени) — условия труда, при которых на работника воздействуют вредные и (или) опасные производственные факторы, уровни воздействия которых способны привести к появлению и развитию тяжелых форм профессиональных заболеваний (с потерей общей трудоспособности) в период трудовой деятельности.</w:t>
      </w:r>
    </w:p>
    <w:p w:rsidR="004666DB" w:rsidRPr="004666DB" w:rsidRDefault="004666DB" w:rsidP="004666DB">
      <w:pPr>
        <w:numPr>
          <w:ilvl w:val="0"/>
          <w:numId w:val="24"/>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Опасными условиями труда (4 класс) являются условия труда, при которых на работника воздействуют вредные и (или) опасные производственные факторы, уровни воздействия которых в течение всего рабочего дня (смены) или его части способны создать угрозу жизни работника, а последствия воздействия данных факторов обусловливают высокий риск развития острого профессионального заболевания в период трудовой деятельности.</w:t>
      </w:r>
    </w:p>
    <w:p w:rsidR="004666DB" w:rsidRPr="004666DB" w:rsidRDefault="004666DB" w:rsidP="004666DB">
      <w:pPr>
        <w:numPr>
          <w:ilvl w:val="0"/>
          <w:numId w:val="24"/>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случае применения работниками, занятыми на рабочих местах с вредными условиями труда, эффективных средств индивидуальной защиты, прошедших обязательную сертификацию в порядке, установленном соответствующим техническим регламентом, класс (подкласс) условий труда может быть снижен комиссией на основании заключения эксперта организации, проводящей специальную оценку условий труда, на одну степень в соответствии с методикой, утвержденной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по согласованию с федеральным органом исполнительной власти, осуществляющим функции по организации и осуществлению федерального государственного санитарно-эпидемиологического контроля (надзора), и с учетом мнения Российской трехсторонней комиссии по регулированию социально-трудовых отношений.</w:t>
      </w:r>
    </w:p>
    <w:p w:rsidR="004666DB" w:rsidRPr="004666DB" w:rsidRDefault="004666DB" w:rsidP="004666DB">
      <w:pPr>
        <w:numPr>
          <w:ilvl w:val="0"/>
          <w:numId w:val="24"/>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 xml:space="preserve">По согласованию с федеральным органом исполнительной власти, осуществляющим функции по организации и осуществлению федерального государственного санитарно-эпидемиологического контроля (надзора), допускается снижение класса (подкласса) </w:t>
      </w:r>
      <w:r w:rsidRPr="004666DB">
        <w:rPr>
          <w:rFonts w:ascii="Open Sans" w:eastAsia="Times New Roman" w:hAnsi="Open Sans" w:cs="Times New Roman"/>
          <w:color w:val="535D70"/>
          <w:sz w:val="24"/>
          <w:szCs w:val="24"/>
          <w:lang w:eastAsia="ru-RU"/>
        </w:rPr>
        <w:lastRenderedPageBreak/>
        <w:t>условий труда более чем на одну степень в соответствии с методикой, указанной в части 6 настоящей статьи.</w:t>
      </w:r>
    </w:p>
    <w:p w:rsidR="004666DB" w:rsidRPr="004666DB" w:rsidRDefault="004666DB" w:rsidP="004666DB">
      <w:pPr>
        <w:numPr>
          <w:ilvl w:val="0"/>
          <w:numId w:val="24"/>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отношении рабочих мест в организациях, осуществляющих отдельные виды деятельности, снижение класса (подкласса) условий труда может осуществляться в соответствии с отраслевыми особенностями, 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по согласованию с федеральным органом исполнительной власти, осуществляющим функции по организации и осуществлению федерального государственного санитарно-эпидемиологического контроля (надзора), и с учетом мнения Российской трехсторонней комиссии по регулированию социально-трудовых отношений.</w:t>
      </w:r>
    </w:p>
    <w:p w:rsidR="004666DB" w:rsidRPr="004666DB" w:rsidRDefault="004666DB" w:rsidP="004666DB">
      <w:pPr>
        <w:numPr>
          <w:ilvl w:val="0"/>
          <w:numId w:val="24"/>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Критерии классификации условий труда на рабочем месте устанавливаются предусмотренной частью 3 статьи 8 настоящего Федерального закона методикой проведения специальной оценки условий труда.</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15. Результаты проведения специальной оценки условий труда</w:t>
      </w:r>
    </w:p>
    <w:p w:rsidR="004666DB" w:rsidRPr="004666DB" w:rsidRDefault="004666DB" w:rsidP="004666DB">
      <w:pPr>
        <w:numPr>
          <w:ilvl w:val="0"/>
          <w:numId w:val="25"/>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Организация, проводящая специальную оценку условий труда, составляет отчет о ее проведении, в который включаются следующие результаты проведения специальной оценки условий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 сведения об организации, проводящей специальную оценку условий труда, с приложением копий документов, подтверждающих ее соответствие установленным статьей 19 настоящего Федерального закона требованиям;</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2) перечень рабочих мест, на которых проводилась специальная оценка условий труда, с указанием вредных и (или) опасных производственных факторов, которые идентифицированы на данных рабочих местах;</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3) карты специальной оценки условий труда, содержащие сведения об установленном экспертом организации, проводящей специальную оценку условий труда, классе (подклассе) условий труда на конкретных рабочих местах;</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4) протоколы проведения исследований (испытаний) и измерений идентифицированных вредных и (или) опасных производственных факторов;</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5) протокол оценки эффективности применяемых работниками, занятыми на рабочих местах с вредными условиями труда, средств индивидуальной защиты, прошедших обязательную сертификацию в порядке, установленном техническим регламентом, проводимой в целях снижения класса (подкласса) условий труда (в случае проведения такой оценки);</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6) протокол комиссии, содержащий решение о невозможности проведения исследований (испытаний) и измерений по основанию, указанному в части 9 статьи 12 настоящего Федерального закона (при наличии такого решения);</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7) сводная ведомость специальной оценки условий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8) перечень мероприятий по улучшению условий и охраны труда работников, на рабочих местах которых проводилась специальная оценка условий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9) заключения эксперта организации, проводящей специальную оценку условий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10) замечания и возражения работника относительно результатов специальной оценки условий труда, проведенной на его рабочем месте, представленные в письменном виде в соответствии с пунктом 4 части 1 статьи 5 настоящего Федерального закона (при наличии).</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lastRenderedPageBreak/>
        <w:t>1.1. Отчет о проведении специальной оценки условий труда должен содержать идентификационный номер, указанный в части 6 статьи 8 настоящего Федерального закона.</w:t>
      </w:r>
    </w:p>
    <w:p w:rsidR="004666DB" w:rsidRPr="004666DB" w:rsidRDefault="004666DB" w:rsidP="004666DB">
      <w:pPr>
        <w:numPr>
          <w:ilvl w:val="0"/>
          <w:numId w:val="26"/>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Отчет о проведении специальной оценки условий труда, составленный на бумажном носителе или в форме электронного документа, подписывается всеми членами комиссии и утверждается председателем комиссии в срок не позднее чем тридцать календарных дней со дня его направления работодателю организацией, проводящей специальную оценку условий труда, путем подписания собственноручной подписью либо усиленной квалифицированной электронной подписью или усиленной неквалифицированной электронной подписью, сертификат ключа проверки которой создан и используется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в установленном Правительством Российской Федерации порядке и при условии организации взаимодействия физического лица с такой инфраструктурой с применением прошедших в установленном порядке процедуру оценки соответствия средств защиты информации. Член комиссии, который не согласен с результатами проведения специальной оценки условий труда, имеет право изложить в письменной форме мотивированное особое мнение, которое прилагается к этому отчету.</w:t>
      </w:r>
    </w:p>
    <w:p w:rsidR="004666DB" w:rsidRPr="004666DB" w:rsidRDefault="004666DB" w:rsidP="004666DB">
      <w:pPr>
        <w:numPr>
          <w:ilvl w:val="0"/>
          <w:numId w:val="26"/>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Форма отчета о проведении специальной оценки условий труда и инструкция по ее заполнению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4666DB" w:rsidRPr="004666DB" w:rsidRDefault="004666DB" w:rsidP="004666DB">
      <w:pPr>
        <w:numPr>
          <w:ilvl w:val="0"/>
          <w:numId w:val="26"/>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отношении рабочих мест, на которых вредные и (или) опасные производственные факторы не идентифицированы, в отчете о проведении специальной оценки условий труда указываются сведения, предусмотренные пунктами 1 — 3, 7 и 9 части 1 настоящей статьи.</w:t>
      </w:r>
    </w:p>
    <w:p w:rsidR="004666DB" w:rsidRPr="004666DB" w:rsidRDefault="004666DB" w:rsidP="004666DB">
      <w:pPr>
        <w:numPr>
          <w:ilvl w:val="0"/>
          <w:numId w:val="26"/>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 xml:space="preserve">Работодатель организует ознакомление работников с результатами проведения специальной оценки условий труда на их рабочих местах под роспись в срок не позднее чем тридцать календарных дней со дня утверждения отчета о проведении специальной оценки условий труда. В указанный срок не включаются периоды временной нетрудоспособности работника, нахождения его в отпуске или командировке, периоды </w:t>
      </w:r>
      <w:proofErr w:type="spellStart"/>
      <w:r w:rsidRPr="004666DB">
        <w:rPr>
          <w:rFonts w:ascii="Open Sans" w:eastAsia="Times New Roman" w:hAnsi="Open Sans" w:cs="Times New Roman"/>
          <w:color w:val="535D70"/>
          <w:sz w:val="24"/>
          <w:szCs w:val="24"/>
          <w:lang w:eastAsia="ru-RU"/>
        </w:rPr>
        <w:t>междувахтового</w:t>
      </w:r>
      <w:proofErr w:type="spellEnd"/>
      <w:r w:rsidRPr="004666DB">
        <w:rPr>
          <w:rFonts w:ascii="Open Sans" w:eastAsia="Times New Roman" w:hAnsi="Open Sans" w:cs="Times New Roman"/>
          <w:color w:val="535D70"/>
          <w:sz w:val="24"/>
          <w:szCs w:val="24"/>
          <w:lang w:eastAsia="ru-RU"/>
        </w:rPr>
        <w:t xml:space="preserve"> отдыха.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5.1. Работодатель в течение трех рабочих дней со дня утверждения отчета о проведении специальной оценки условий труда обязан уведомить об этом организацию, проводившую специальную оценку условий труда, любым доступным способом, обеспечивающим возможность подтверждения факта такого уведомления, а также направить в ее адрес копию утвержденного отчета о проведении специальной оценки условий труда заказным почтовым отправлением с уведомлением о вручении либо в форме электронного документа, подписанного усиленной квалифицированной электронной подписью. При наличии в отчете о проведении специальной оценки условий труда сведений, составляющих государственную или иную охраняемую законом тайну, направление копии указанного отчета осуществляется с учетом требований законодательства Российской Федерации о государственной и иной охраняемой законом тайне.</w:t>
      </w:r>
    </w:p>
    <w:p w:rsidR="004666DB" w:rsidRPr="004666DB" w:rsidRDefault="004666DB" w:rsidP="004666DB">
      <w:pPr>
        <w:numPr>
          <w:ilvl w:val="0"/>
          <w:numId w:val="27"/>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 xml:space="preserve">Работодатель с учетом требований законодательства Российской Федерации о персональных данных и законодательства Российской Федерации о государственной и об иной охраняемой законом тайне организует размещение на своем официальном сайте в информационно-телекоммуникационной сети «Интернет» (при наличии такого сайта) сводных данных о результатах проведения специальной оценки условий труда в части установления классов (подклассов) условий труда на рабочих местах и перечня мероприятий по улучшению условий и охраны труда работников, на рабочих местах </w:t>
      </w:r>
      <w:r w:rsidRPr="004666DB">
        <w:rPr>
          <w:rFonts w:ascii="Open Sans" w:eastAsia="Times New Roman" w:hAnsi="Open Sans" w:cs="Times New Roman"/>
          <w:color w:val="535D70"/>
          <w:sz w:val="24"/>
          <w:szCs w:val="24"/>
          <w:lang w:eastAsia="ru-RU"/>
        </w:rPr>
        <w:lastRenderedPageBreak/>
        <w:t>которых проводилась специальная оценка условий труда, в срок не позднее чем в течение тридцати календарных дней со дня утверждения отчета о проведении специальной оценки условий труда.</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16. Особенности проведения специальной оценки условий труда на отдельных рабочих местах</w:t>
      </w:r>
    </w:p>
    <w:p w:rsidR="004666DB" w:rsidRPr="004666DB" w:rsidRDefault="004666DB" w:rsidP="004666DB">
      <w:pPr>
        <w:numPr>
          <w:ilvl w:val="0"/>
          <w:numId w:val="28"/>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При выявлении аналогичных рабочих мест специальная оценка условий труда проводится в отношении 20 процентов рабочих мест от общего числа таких рабочих мест (но не менее чем двух рабочих мест) и ее результаты применяются ко всем аналогичным рабочим местам.</w:t>
      </w:r>
    </w:p>
    <w:p w:rsidR="004666DB" w:rsidRPr="004666DB" w:rsidRDefault="004666DB" w:rsidP="004666DB">
      <w:pPr>
        <w:numPr>
          <w:ilvl w:val="0"/>
          <w:numId w:val="28"/>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На аналогичные рабочие места заполняется одна карта специальной оценки условий труда.</w:t>
      </w:r>
    </w:p>
    <w:p w:rsidR="004666DB" w:rsidRPr="004666DB" w:rsidRDefault="004666DB" w:rsidP="004666DB">
      <w:pPr>
        <w:numPr>
          <w:ilvl w:val="0"/>
          <w:numId w:val="28"/>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отношении аналогичных рабочих мест разрабатывается единый перечень мероприятий по улучшению условий и охраны труда работников.</w:t>
      </w:r>
    </w:p>
    <w:p w:rsidR="004666DB" w:rsidRPr="004666DB" w:rsidRDefault="004666DB" w:rsidP="004666DB">
      <w:pPr>
        <w:numPr>
          <w:ilvl w:val="0"/>
          <w:numId w:val="28"/>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 xml:space="preserve">Специальная оценка условий труда на рабочих местах с территориально меняющимися рабочими зонами, где рабочей зоной считается оснащенная необходимыми средствами производства часть рабочего места, в которой один работник или несколько работников выполняют схожие работы или технологические операции, проводится путем предварительного определения типичных технологических операций, характеризующихся наличием одинаковых вредных и (или) опасных производственных факторов, и последующей оценки воздействия на работников этих факторов при выполнении таких работ или операций. Время выполнения каждой технологической операции определяется экспертом организации, проводящей специальную оценку условий труда, на основании локальных нормативных актов, путем опроса работников и их непосредственных руководителей, а также путем </w:t>
      </w:r>
      <w:proofErr w:type="spellStart"/>
      <w:r w:rsidRPr="004666DB">
        <w:rPr>
          <w:rFonts w:ascii="Open Sans" w:eastAsia="Times New Roman" w:hAnsi="Open Sans" w:cs="Times New Roman"/>
          <w:color w:val="535D70"/>
          <w:sz w:val="24"/>
          <w:szCs w:val="24"/>
          <w:lang w:eastAsia="ru-RU"/>
        </w:rPr>
        <w:t>хронометрирования</w:t>
      </w:r>
      <w:proofErr w:type="spellEnd"/>
      <w:r w:rsidRPr="004666DB">
        <w:rPr>
          <w:rFonts w:ascii="Open Sans" w:eastAsia="Times New Roman" w:hAnsi="Open Sans" w:cs="Times New Roman"/>
          <w:color w:val="535D70"/>
          <w:sz w:val="24"/>
          <w:szCs w:val="24"/>
          <w:lang w:eastAsia="ru-RU"/>
        </w:rPr>
        <w:t>.</w:t>
      </w:r>
    </w:p>
    <w:p w:rsidR="004666DB" w:rsidRPr="004666DB" w:rsidRDefault="004666DB" w:rsidP="004666DB">
      <w:pPr>
        <w:numPr>
          <w:ilvl w:val="0"/>
          <w:numId w:val="28"/>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случае выявления в ходе проведения специальной оценки условий труда хотя бы одного рабочего места, не соответствующего признакам аналогичности, установленным статьей 9 настоящего Федерального закона, из числа рабочих мест, ранее признанных аналогичными, специальная оценка условий труда проводится на всех рабочих местах, признанных ранее аналогичными.</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17. Проведение внеплановой специальной оценки условий труда</w:t>
      </w:r>
    </w:p>
    <w:p w:rsidR="004666DB" w:rsidRPr="004666DB" w:rsidRDefault="004666DB" w:rsidP="004666DB">
      <w:pPr>
        <w:numPr>
          <w:ilvl w:val="0"/>
          <w:numId w:val="29"/>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Внеплановая специальная оценка условий труда должна проводиться в следующих случаях:</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 ввод в эксплуатацию вновь организованных рабочих мест;</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2) получение работодателем предписания государственного инспектора труда о проведении внеплановой специальной оценки условий труда в связи с выявленными в ходе проведения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нарушениями требований настоящего Федерального закона или государственных нормативных требований охраны труда, содержащихся в федеральных законах и иных нормативных правовых актах Российской Федерации;</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3) изменение технологического процесса, замена производственного оборудования, которые способны оказать влияние на уровень воздействия вредных и (или) опасных производственных факторов на работников;</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4) изменение состава применяемых материалов и (или) сырья, способных оказать влияние на уровень воздействия вредных и (или) опасных производственных факторов на работников;</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5) изменение применяемых средств индивидуальной и коллективной защиты, способное оказать влияние на уровень воздействия вредных и (или) опасных производственных факторов на работников;</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lastRenderedPageBreak/>
        <w:t>6) произошедший на рабочем месте несчастный случай на производстве (за исключением несчастного случая на производстве, произошедшего по вине третьих лиц) или выявленное профессиональное заболевание, причинами которых явилось воздействие на работника вредных и (или) опасных производственных факторов;</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7) наличие мотивированных предложений выборных органов первичных профсоюзных организаций или иного представительного органа работников о проведении внеплановой специальной оценки условий труда, в том числе подготовленных по замечаниям и возражениям работника относительно результатов специальной оценки условий труда, проведенной на его рабочем месте, представленных в соответствии с пунктом 4 части 1 статьи 5 настоящего Федерального закона в письменном виде в выборный орган первичной профсоюзной организации или иной представительный орган работников.</w:t>
      </w:r>
    </w:p>
    <w:p w:rsidR="004666DB" w:rsidRPr="004666DB" w:rsidRDefault="004666DB" w:rsidP="004666DB">
      <w:pPr>
        <w:numPr>
          <w:ilvl w:val="0"/>
          <w:numId w:val="30"/>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Внеплановая специальная оценка условий труда проводится на соответствующих рабочих местах в течение двенадцати месяцев со дня наступления случаев, указанных в пунктах 1 и 3 части 1 настоящей статьи, и в течение шести месяцев со дня наступления случаев, указанных в пунктах 2, 4 — 7 части 1 настоящей статьи.</w:t>
      </w:r>
    </w:p>
    <w:p w:rsidR="004666DB" w:rsidRPr="004666DB" w:rsidRDefault="004666DB" w:rsidP="004666DB">
      <w:pPr>
        <w:numPr>
          <w:ilvl w:val="0"/>
          <w:numId w:val="30"/>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 xml:space="preserve">В случае изменения имени, фамилии или отчества (при наличии) работодателя — индивидуального предпринимателя, реорганизации работодателя — юридического лица или изменения наименования рабочего места, не повлекших за собой наступления оснований для проведения внеплановой специальной оценки условий труда, предусмотренных пунктами 3 — 5 и 7 части 1 настоящей статьи, внеплановая специальная оценка условий труда может не проводиться. Решение о </w:t>
      </w:r>
      <w:proofErr w:type="spellStart"/>
      <w:r w:rsidRPr="004666DB">
        <w:rPr>
          <w:rFonts w:ascii="Open Sans" w:eastAsia="Times New Roman" w:hAnsi="Open Sans" w:cs="Times New Roman"/>
          <w:color w:val="535D70"/>
          <w:sz w:val="24"/>
          <w:szCs w:val="24"/>
          <w:lang w:eastAsia="ru-RU"/>
        </w:rPr>
        <w:t>непроведении</w:t>
      </w:r>
      <w:proofErr w:type="spellEnd"/>
      <w:r w:rsidRPr="004666DB">
        <w:rPr>
          <w:rFonts w:ascii="Open Sans" w:eastAsia="Times New Roman" w:hAnsi="Open Sans" w:cs="Times New Roman"/>
          <w:color w:val="535D70"/>
          <w:sz w:val="24"/>
          <w:szCs w:val="24"/>
          <w:lang w:eastAsia="ru-RU"/>
        </w:rPr>
        <w:t xml:space="preserve"> внеплановой специальной оценки условий труда должно приниматься комиссией</w:t>
      </w:r>
    </w:p>
    <w:p w:rsidR="004666DB" w:rsidRPr="004666DB" w:rsidRDefault="004666DB" w:rsidP="004666DB">
      <w:pPr>
        <w:numPr>
          <w:ilvl w:val="0"/>
          <w:numId w:val="30"/>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случае проведения внеплановой специальной оценки условий труда, предусмотренном пунктом 2 части 1 настоящей статьи, на период до утверждения отчета о ее проведении не допускается ухудшение положения работников, занятых на рабочих местах, в отношении которых проводится внеплановая специальная оценка условий труда, в части предоставляемых им гарантий и компенсаций за работу с вредными и (или) опасными условиями труда по сравнению с их положением до проведения специальной оценки условий труда, результаты которой получены с нарушениями требований настоящего Федерального закона.</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18. Федеральная государственная информационная система учета результатов проведения специальной оценки условий труда</w:t>
      </w:r>
    </w:p>
    <w:p w:rsidR="004666DB" w:rsidRPr="004666DB" w:rsidRDefault="004666DB" w:rsidP="004666DB">
      <w:pPr>
        <w:numPr>
          <w:ilvl w:val="0"/>
          <w:numId w:val="31"/>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Сведения о результатах проведения специальной оценки условий труда, в том числе в отношении рабочих мест, условия труда на которых декларируются как соответствующие государственным нормативным требованиям охраны труда, подлежат передаче в информационную систему учета, за исключением сведений, составляющих государственную или иную охраняемую законом тайну, с учетом требований законодательства Российской Федерации о персональных данных. Обязанность по передаче результатов проведения специальной оценки условий труда возлагается на организацию, проводящую специальную оценку условий труда.</w:t>
      </w:r>
    </w:p>
    <w:p w:rsidR="004666DB" w:rsidRPr="004666DB" w:rsidRDefault="004666DB" w:rsidP="004666DB">
      <w:pPr>
        <w:numPr>
          <w:ilvl w:val="0"/>
          <w:numId w:val="31"/>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информационной системе учета объектами учета являются следующие сведения:</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 в отношении работодателя:</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а) полное наименование;</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б) место нахождения и место осуществления деятельности;</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идентификационный номер налогоплательщика;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в.1) код причины постановки на учет в налоговом органе;</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г) основной государственный регистрационный номер;</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д) код по Общероссийскому классификатору видов экономической деятельности;</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lastRenderedPageBreak/>
        <w:t>е) количество рабочих мест;</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ж) количество рабочих мест, на которых проведена специальная оценка условий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з) распределение рабочих мест по классам (подклассам) условий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2) в отношении рабочего места: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а) индивидуальный номер рабочего места, который при внеплановой и (или) повторной специальной оценке условий труда должен полностью совпадать с первоначально указанным для данного рабочего места;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б) код профессии работника или работников, занятых на данном рабочем месте, в соответствии с Общероссийским классификатором профессий рабочих, должностей служащих и тарифных разрядов;</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страховой номер индивидуального лицевого счета работника или работников, занятых на данном рабочем месте;</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г) численность работников, занятых на данном рабочем месте;</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д) класс (подкласс) условий труда на данном рабочем месте, а также класс (подкласс) условий труда в отношении каждого вредного и (или) опасного производственных факторов с указанием их наименования, единиц их измерения, измеренных значений, соответствующих нормативов (гигиенических нормативов) условий труда, продолжительности воздействия данных вредных и (или) опасных производственных факторов на работника и сведений о снижении класса (подкласса) условий труда на основании оценки эффективности средств индивидуальной защиты, включая реквизиты протокола оценки эффективности применяемых работниками, занятыми на рабочих местах с вредными условиями труда, средств индивидуальной защиты, прошедших обязательную сертификацию в порядке, установленном техническим регламентом, проводимой в целях снижения класса (подкласса) условий труда (в случае проведения такой оценки);</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е) основание для формирования прав работников, занятых на данном рабочем месте, на досрочное назначение страховой пенсии по старости (при наличии таких прав);</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ж) сведения о произошедших за последние пять лет несчастных случаях на производстве и о профессиональных заболеваниях, выявленных у работников, занятых на данном рабочем месте;</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з) сведения о качестве результатов проведения специальной оценки условий труда (соответствие или несоответствие результатов проведения специальной оценки условий труда требованиям настоящего Федерального закона в случае проведения экспертизы качества специальной оценки условий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и) сведения о принятии федеральным органом исполнительной власти, уполномоченным на проведение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решения о прекращении действия декларации соответствия условий труда государственным нормативным требованиям охраны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3) в отношении организации, проводившей специальную оценку условий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а) полное наименование;</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б) регистрационный номер записи в реестре организаций, проводящих специальную оценку условий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идентификационный номер налогоплательщика;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lastRenderedPageBreak/>
        <w:t>г) основной государственный регистрационный номер;</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д) сведения об аккредитации испытательной лаборатории (центра) в национальной системе аккредитации, в том числе уникальный номер записи об аккредитации испытательной лаборатории (центра) в реестре аккредитованных лиц;</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е) сведения об экспертах организации, проводившей специальную оценку условий труда, участвовавших в ее проведении, в том числе фамилия, имя, отчество, должность и регистрационный номер записи в реестре экспертов организаций, проводящих специальную оценку условий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ж) сведения о применявшихся испытательной лабораторией (центром) средствах измерений, включающие в себя наименование средства измерения и его номер в Федеральном информационном фонде по обеспечению единства измерений, заводской номер средства измерений, дату окончания срока действия его поверки, дату проведения измерений, наименования измерявшихся вредного и (или) опасного производственных факторов;</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з) сведения, предусмотренные частью 1.1 статьи 19 настоящего Федерального закона.</w:t>
      </w:r>
    </w:p>
    <w:p w:rsidR="004666DB" w:rsidRPr="004666DB" w:rsidRDefault="004666DB" w:rsidP="004666DB">
      <w:pPr>
        <w:numPr>
          <w:ilvl w:val="0"/>
          <w:numId w:val="32"/>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Организация, проводящая специальную оценку условий труда, в течение десяти рабочих дней со дня утверждения отчета о ее проведении передает в информационную систему учета в форме электронного документа, подписанного усиленной квалифицированной электронной подписью, сведения, предусмотренные частью 2 настоящей статьи. Указанная организация в течение трех рабочих дней со дня внесения в информационную систему учета сведений обязана уведомить работодателя об этом на бумажном носителе заказным почтовым отправлением с уведомлением о вручении либо в форме электронного документа, подписанного усиленной квалифицированной электронной подписью, с приложением копий подтверждающих документов, а также направить работодателю в форме электронного документа переданные в информационную систему учета сведения, предусмотренные частью 2 настоящей статьи.</w:t>
      </w:r>
    </w:p>
    <w:p w:rsidR="004666DB" w:rsidRPr="004666DB" w:rsidRDefault="004666DB" w:rsidP="004666DB">
      <w:pPr>
        <w:numPr>
          <w:ilvl w:val="0"/>
          <w:numId w:val="32"/>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случае невыполнения организацией, проводящей специальную оценку условий труда, обязанностей, предусмотренных частями 1 и 3 настоящей статьи, работодатель вправе передавать в территориальный орган федерального органа исполнительной власти, уполномоченного на проведение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в том числе в электронной форме, имеющиеся у него сведения в отношении объектов учета, указанных в части 2 настоящей статьи.</w:t>
      </w:r>
    </w:p>
    <w:p w:rsidR="004666DB" w:rsidRPr="004666DB" w:rsidRDefault="004666DB" w:rsidP="004666DB">
      <w:pPr>
        <w:numPr>
          <w:ilvl w:val="0"/>
          <w:numId w:val="32"/>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случае, указанном в части 4 настоящей статьи, территориальный орган федерального органа исполнительной власти, уполномоченного на проведение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передает в информационную систему учета в форме электронного документа, подписанного усиленной квалифицированной электронной подписью, сведения в отношении объектов учета, указанных в части 2 настоящей статьи.</w:t>
      </w:r>
    </w:p>
    <w:p w:rsidR="004666DB" w:rsidRPr="004666DB" w:rsidRDefault="004666DB" w:rsidP="004666DB">
      <w:pPr>
        <w:numPr>
          <w:ilvl w:val="0"/>
          <w:numId w:val="32"/>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 xml:space="preserve">Сведения, содержащиеся в информационной системе учета, используются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подведомственной ему федеральной службой и координируемыми им государственными внебюджетными фондами, налоговыми органами, а также федеральным органом исполнительной власти, осуществляющим функции по организации и осуществлению федерального государственного санитарно-эпидемиологического контроля (надзора), органами исполнительной власти субъектов </w:t>
      </w:r>
      <w:r w:rsidRPr="004666DB">
        <w:rPr>
          <w:rFonts w:ascii="Open Sans" w:eastAsia="Times New Roman" w:hAnsi="Open Sans" w:cs="Times New Roman"/>
          <w:color w:val="535D70"/>
          <w:sz w:val="24"/>
          <w:szCs w:val="24"/>
          <w:lang w:eastAsia="ru-RU"/>
        </w:rPr>
        <w:lastRenderedPageBreak/>
        <w:t>Российской Федерации в области охраны труда и страховщиками в целях, указанных в статье 7 настоящего Федерального закона.</w:t>
      </w:r>
    </w:p>
    <w:p w:rsidR="004666DB" w:rsidRPr="004666DB" w:rsidRDefault="004666DB" w:rsidP="004666DB">
      <w:pPr>
        <w:numPr>
          <w:ilvl w:val="0"/>
          <w:numId w:val="32"/>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Порядок формирования, хранения и использования сведений, содержащихся в информационной системе учета, в том числе порядок присвоения идентификационного номера специальной оценке условий труда,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4666DB" w:rsidRPr="004666DB" w:rsidRDefault="004666DB" w:rsidP="004666DB">
      <w:pPr>
        <w:numPr>
          <w:ilvl w:val="0"/>
          <w:numId w:val="32"/>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Участники информационного взаимодействия обязаны соблюдать конфиденциальность сведений, содержащихся в информационной системе учета, обеспечивать защиту этих сведений от несанкционированного доступа в соответствии с законодательством Российской Федерации.</w:t>
      </w:r>
    </w:p>
    <w:p w:rsidR="004666DB" w:rsidRPr="004666DB" w:rsidRDefault="004666DB" w:rsidP="004666DB">
      <w:pPr>
        <w:numPr>
          <w:ilvl w:val="0"/>
          <w:numId w:val="32"/>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Оператором информационной системы учета является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труда.</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Глава 3. ОРГАНИЗАЦИИ, ПРОВОДЯЩИЕ СПЕЦИАЛЬНУЮ ОЦЕНКУ УСЛОВИЙ ТРУДА, И ЭКСПЕРТЫ ОРГАНИЗАЦИЙ, ПРОВОДЯЩИХ СПЕЦИАЛЬНУЮ ОЦЕНКУ УСЛОВИЙ ТРУДА</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19. Организация, проводящая специальную оценку условий труда</w:t>
      </w:r>
    </w:p>
    <w:p w:rsidR="004666DB" w:rsidRPr="004666DB" w:rsidRDefault="004666DB" w:rsidP="004666DB">
      <w:pPr>
        <w:numPr>
          <w:ilvl w:val="0"/>
          <w:numId w:val="33"/>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Организация, проводящая специальную оценку условий труда, должна соответствовать следующим требованиям:</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 указание в уставных документах организации в качестве основного вида деятельности или одного из видов ее деятельности проведение специальной оценки условий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 xml:space="preserve">2) наличие в организации не менее пяти экспертов, работающих по трудовому договору и прошедших аттестацию на право выполнения </w:t>
      </w:r>
      <w:proofErr w:type="gramStart"/>
      <w:r w:rsidRPr="004666DB">
        <w:rPr>
          <w:rFonts w:ascii="Open Sans" w:eastAsia="Times New Roman" w:hAnsi="Open Sans" w:cs="Times New Roman"/>
          <w:color w:val="535D70"/>
          <w:sz w:val="24"/>
          <w:szCs w:val="24"/>
          <w:lang w:eastAsia="ru-RU"/>
        </w:rPr>
        <w:t>работ по специальной оценке</w:t>
      </w:r>
      <w:proofErr w:type="gramEnd"/>
      <w:r w:rsidRPr="004666DB">
        <w:rPr>
          <w:rFonts w:ascii="Open Sans" w:eastAsia="Times New Roman" w:hAnsi="Open Sans" w:cs="Times New Roman"/>
          <w:color w:val="535D70"/>
          <w:sz w:val="24"/>
          <w:szCs w:val="24"/>
          <w:lang w:eastAsia="ru-RU"/>
        </w:rPr>
        <w:t xml:space="preserve"> условий труда, в том числе не менее одного эксперта, имеющего высшее образование по одной из специальностей — общая гигиена, гигиена труда, санитарно-гигиенические лабораторные исследования;</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3) наличие в качестве структурного подразделения испытательной лаборатории (центра), которая аккредитована национальным органом по аккредитации в соответствии с законодательством Российской Федерации об аккредитации в национальной системе аккредитации и областью аккредитации которой является проведение исследований (испытаний) и измерений вредных и (или) опасных факторов производственной среды и трудового процесса, предусмотренных пунктами 1 — 11 и 15 — 23 части 3 статьи 13 настоящего Федерального закона, с учетом требований, установленных частью 4 статьи 12 настоящего Федерального закона. (в ред.</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1.1. В случае изменения состава экспертов, прошедших аттестацию на право выполнения работ по специальной оценке условий труда, организация, проводящая специальную оценку условий труда, в течение десяти рабочих дней со дня такого изменения направляет соответствующие сведения посредством информационной системы учета в форме электронного документа, подписанного усиленной квалифицированной электронной подписью, с приложением копий подтверждающих документов 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 xml:space="preserve">1.2. Информация о сокращении в установленном порядке области аккредитации испытательной лаборатории (центра), являющейся структурным подразделением организации, проводящей специальную оценку условий труда, направляется 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труда, национальным органом по аккредитации с использованием системы </w:t>
      </w:r>
      <w:r w:rsidRPr="004666DB">
        <w:rPr>
          <w:rFonts w:ascii="Open Sans" w:eastAsia="Times New Roman" w:hAnsi="Open Sans" w:cs="Times New Roman"/>
          <w:color w:val="535D70"/>
          <w:sz w:val="24"/>
          <w:szCs w:val="24"/>
          <w:lang w:eastAsia="ru-RU"/>
        </w:rPr>
        <w:lastRenderedPageBreak/>
        <w:t>межведомственного электронного взаимодействия в порядке, установленном Правительством Российской Федерации.</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1.3. В случае выявления фактов несоблюдения требований, установленных частью 4 статьи 12 настоящего Федерального закона и частью 1 настоящей статьи, деятельность организации, проводящей специальную оценку условий труда, приостанавливается до момента устранения выявленных нарушений и представления 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труда, копий документов, подтверждающих устранение выявленных нарушений.</w:t>
      </w:r>
    </w:p>
    <w:p w:rsidR="004666DB" w:rsidRPr="004666DB" w:rsidRDefault="004666DB" w:rsidP="004666DB">
      <w:pPr>
        <w:numPr>
          <w:ilvl w:val="0"/>
          <w:numId w:val="34"/>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Организация, проводящая специальную оценку условий труда, вправе проводить исследования (испытания) и измерения вредных и (или) опасных факторов производственной среды и трудового процесса, предусмотренных пунктами 12 — 14 и 24 части 3 статьи 13 настоящего Федерального закона, в случае, если проведение исследований (испытаний) и измерений данных факторов является областью аккредитации ее испытательной лаборатории (центра), самостоятельно или привлечь по гражданско-правовому договору для проведения исследований (испытаний) и измерений данных факторов испытательные лаборатории (центры), аккредитованные национальным органом по аккредитации в соответствии с законодательством Российской Федерации об аккредитации в национальной системе аккредитации.</w:t>
      </w:r>
    </w:p>
    <w:p w:rsidR="004666DB" w:rsidRPr="004666DB" w:rsidRDefault="004666DB" w:rsidP="004666DB">
      <w:pPr>
        <w:numPr>
          <w:ilvl w:val="0"/>
          <w:numId w:val="34"/>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Порядок допуска организаций к деятельности по проведению специальной оценки условий труда, их регистрации в реестре организаций, проводящих специальную оценку условий труда, приостановления и прекращения деятельности по проведению специальной оценки условий труда устанавливается Правительством Российской Федерации.</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20. Эксперты организаций, проводящих специальную оценку условий труда</w:t>
      </w:r>
    </w:p>
    <w:p w:rsidR="004666DB" w:rsidRPr="004666DB" w:rsidRDefault="004666DB" w:rsidP="004666DB">
      <w:pPr>
        <w:numPr>
          <w:ilvl w:val="0"/>
          <w:numId w:val="35"/>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К трудовой деятельности в качестве экспертов организации, проводящей специальную оценку условий труда, допускаются лица, которые прошли аттестацию на право выполнения работ по специальной оценке условий труда и сведения о которых внесены в реестр экспертов организаций, проводящих специальную оценку условий труда, что подтверждается сертификатом эксперта (выпиской из реестра экспертов организаций, проводящих специальную оценку условий труда), который формируется в автоматическом режиме средствами информационной системы учета и удостоверяет право выполнения работ по специальной оценке условий труда на дату его формирования.</w:t>
      </w:r>
    </w:p>
    <w:p w:rsidR="004666DB" w:rsidRPr="004666DB" w:rsidRDefault="004666DB" w:rsidP="004666DB">
      <w:pPr>
        <w:numPr>
          <w:ilvl w:val="0"/>
          <w:numId w:val="35"/>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 xml:space="preserve">Аттестация на право выполнения </w:t>
      </w:r>
      <w:proofErr w:type="gramStart"/>
      <w:r w:rsidRPr="004666DB">
        <w:rPr>
          <w:rFonts w:ascii="Open Sans" w:eastAsia="Times New Roman" w:hAnsi="Open Sans" w:cs="Times New Roman"/>
          <w:color w:val="535D70"/>
          <w:sz w:val="24"/>
          <w:szCs w:val="24"/>
          <w:lang w:eastAsia="ru-RU"/>
        </w:rPr>
        <w:t>работ по специальной оценке</w:t>
      </w:r>
      <w:proofErr w:type="gramEnd"/>
      <w:r w:rsidRPr="004666DB">
        <w:rPr>
          <w:rFonts w:ascii="Open Sans" w:eastAsia="Times New Roman" w:hAnsi="Open Sans" w:cs="Times New Roman"/>
          <w:color w:val="535D70"/>
          <w:sz w:val="24"/>
          <w:szCs w:val="24"/>
          <w:lang w:eastAsia="ru-RU"/>
        </w:rPr>
        <w:t xml:space="preserve"> условий труда, аннулирование такой аттестации осуществляются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в порядке, установленном Правительством Российской Федерации.</w:t>
      </w:r>
    </w:p>
    <w:p w:rsidR="004666DB" w:rsidRPr="004666DB" w:rsidRDefault="004666DB" w:rsidP="004666DB">
      <w:pPr>
        <w:numPr>
          <w:ilvl w:val="0"/>
          <w:numId w:val="35"/>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К аттестации допускаются лица, соответствующие следующим требованиям:</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 наличие высшего образования;</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2) наличие дополнительного профессионального образования, содержание дополнительной профессиональной программы которого предусматривает изучение вопросов оценки условий труда в объеме не менее чем семьдесят два часа;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3) наличие опыта практической работы в области оценки условий труда, в том числе в области аттестации рабочих мест по условиям труда, не менее трех лет.</w:t>
      </w:r>
    </w:p>
    <w:p w:rsidR="004666DB" w:rsidRPr="004666DB" w:rsidRDefault="004666DB" w:rsidP="004666DB">
      <w:pPr>
        <w:numPr>
          <w:ilvl w:val="0"/>
          <w:numId w:val="36"/>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Часть утратила силу.</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21. Реестр организаций, проводящих специальную оценку условий труда, и реестр экспертов организаций, проводящих специальную оценку условий труда</w:t>
      </w:r>
    </w:p>
    <w:p w:rsidR="004666DB" w:rsidRPr="004666DB" w:rsidRDefault="004666DB" w:rsidP="004666DB">
      <w:pPr>
        <w:numPr>
          <w:ilvl w:val="0"/>
          <w:numId w:val="37"/>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lastRenderedPageBreak/>
        <w:t>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осуществляются формирование и ведение реестра организаций, проводящих специальную оценку условий труда (далее — реестр организаций), и реестра экспертов организаций, проводящих специальную оценку условий труда (далее — реестр экспертов).</w:t>
      </w:r>
    </w:p>
    <w:p w:rsidR="004666DB" w:rsidRPr="004666DB" w:rsidRDefault="004666DB" w:rsidP="004666DB">
      <w:pPr>
        <w:numPr>
          <w:ilvl w:val="0"/>
          <w:numId w:val="37"/>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Порядок формирования и ведения реестра организаций устанавливается Правительством Российской Федерации.</w:t>
      </w:r>
    </w:p>
    <w:p w:rsidR="004666DB" w:rsidRPr="004666DB" w:rsidRDefault="004666DB" w:rsidP="004666DB">
      <w:pPr>
        <w:numPr>
          <w:ilvl w:val="0"/>
          <w:numId w:val="37"/>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Порядок формирования и ведения реестра экспертов, в том числе порядок внесения записи об аттестации или о ее аннулировании, а также форма сертификата эксперта (выписки из реестра экспертов),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4666DB" w:rsidRPr="004666DB" w:rsidRDefault="004666DB" w:rsidP="004666DB">
      <w:pPr>
        <w:numPr>
          <w:ilvl w:val="0"/>
          <w:numId w:val="37"/>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реестр организаций вносятся следующие сведения:</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 полное наименование организации, место ее нахождения, наименования и места нахождения филиалов и представительств организации (при наличии);</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2) идентификационный номер налогоплательщика;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3) основной государственный регистрационный номер;</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4) регистрационный номер записи в реестре организаций;</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5) дата внесения сведений об организации в реестр организаций;</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6) дата принятия решения о приостановлении деятельности организации в качестве организации, проводящей специальную оценку условий труда, и основание принятия такого решения;</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7) дата принятия решения о возобновлении деятельности организации в качестве организации, проводящей специальную оценку условий труда, и основание принятия такого решения;</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8) дата принятия решения о прекращении деятельности организации в качестве организации, проводящей специальную оценку условий труда, и основание принятия такого решения.</w:t>
      </w:r>
    </w:p>
    <w:p w:rsidR="004666DB" w:rsidRPr="004666DB" w:rsidRDefault="004666DB" w:rsidP="004666DB">
      <w:pPr>
        <w:numPr>
          <w:ilvl w:val="0"/>
          <w:numId w:val="38"/>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реестр экспертов вносятся следующие сведения:</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 фамилия, имя, отчество (при наличии) эксперта;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2) уникальный номер записи об аттестации в реестре экспертов, дата ее внесения, дата окончания срока действия аттестации;</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3) область или области деятельности, в рамках которых эксперт может выполнять работы по проведению специальной оценки условий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4) дата аннулирования аттестации.</w:t>
      </w:r>
    </w:p>
    <w:p w:rsidR="004666DB" w:rsidRPr="004666DB" w:rsidRDefault="004666DB" w:rsidP="004666DB">
      <w:pPr>
        <w:numPr>
          <w:ilvl w:val="0"/>
          <w:numId w:val="39"/>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Сведения, указанные в частях 4 и 5 настоящей статьи, подлежат размещению на официальном сайте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труда, в информационно-телекоммуникационной сети «Интернет» и должны быть доступны для ознакомления всем заинтересованным лицам без взимания платы.</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22. Независимость организаций, проводящих специальную оценку условий труда, и экспертов организаций, проводящих специальную оценку условий труда</w:t>
      </w:r>
    </w:p>
    <w:p w:rsidR="004666DB" w:rsidRPr="004666DB" w:rsidRDefault="004666DB" w:rsidP="004666DB">
      <w:pPr>
        <w:numPr>
          <w:ilvl w:val="0"/>
          <w:numId w:val="40"/>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 xml:space="preserve">Организации, проводящие специальную оценку условий труда, и эксперты организаций, проводящих специальную оценку условий труда, независимы и </w:t>
      </w:r>
      <w:r w:rsidRPr="004666DB">
        <w:rPr>
          <w:rFonts w:ascii="Open Sans" w:eastAsia="Times New Roman" w:hAnsi="Open Sans" w:cs="Times New Roman"/>
          <w:color w:val="535D70"/>
          <w:sz w:val="24"/>
          <w:szCs w:val="24"/>
          <w:lang w:eastAsia="ru-RU"/>
        </w:rPr>
        <w:lastRenderedPageBreak/>
        <w:t>руководствуются в своей деятельности исключительно требованиями Трудового кодекса Российской Федерации, настоящего Федерального закона, других федеральных законов и иных нормативных правовых актов Российской Федерации, регулирующих специальную оценку условий труда.</w:t>
      </w:r>
    </w:p>
    <w:p w:rsidR="004666DB" w:rsidRPr="004666DB" w:rsidRDefault="004666DB" w:rsidP="004666DB">
      <w:pPr>
        <w:numPr>
          <w:ilvl w:val="0"/>
          <w:numId w:val="40"/>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Специальная оценка условий труда не может проводиться:</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 должностными лицами органов исполнительной власти, уполномоченных на осуществление государственного контроля (надзора) в установленной сфере деятельности, а также на проведение государственной экспертизы условий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2) организациями, руководители и иные должностные лица которых являются учредителями (участниками) юридических лиц (работодателей) и на рабочих местах которых проводится специальная оценка условий труда, должностными лицами таких организаций, несущими ответственность за организацию и проведение специальной оценки условий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3) организациями, руководители и иные должностные лица которых состоят в близком родстве или свойстве (родители, супруги, дети, братья, сестры, а также братья, сестры, родители, дети супругов и супруги детей) с учредителями (участниками) юридических лиц (работодателей), на рабочих местах которых проводится специальная оценка условий труда, должностными лицами таких организаций, несущими ответственность за организацию и проведение специальной оценки условий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4) организациями в отношении юридических лиц (работодателей), на рабочих местах которых проводится специальная оценка условий труда и для которых такие организации являются учредителями (участниками), в отношении дочерних обществ, филиалов и представительств указанных юридических лиц (работодателей), а также в отношении юридических лиц (работодателей), имеющих общих с такой организацией учредителей (участников);</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5) экспертами, являющимися учредителями (участниками) юридических лиц (работодателей), на рабочих местах которых проводится специальная оценка условий труда, руководителями таких организаций, должностными лицами таких организаций, несущими ответственность за организацию и проведение специальной оценки условий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6) экспертами, которые состоят в близком родстве или свойстве (родители, супруги, дети, братья, сестры, а также братья, сестры, родители, дети супругов и супруги детей) с учредителями (участниками) юридических лиц (работодателей), на рабочих местах которых проводится специальная оценка условий труда, руководителями таких организаций, должностными лицами таких организаций, несущими ответственность за организацию и проведение специальной оценки условий труда.</w:t>
      </w:r>
    </w:p>
    <w:p w:rsidR="004666DB" w:rsidRPr="004666DB" w:rsidRDefault="004666DB" w:rsidP="004666DB">
      <w:pPr>
        <w:numPr>
          <w:ilvl w:val="0"/>
          <w:numId w:val="41"/>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Порядок и размер оплаты выполнения работ, оказания услуг организациями, проводящими специальную оценку условий труда, определяются гражданско-правовыми договорами и не могут зависеть от выполнения каких-либо требований работодателей и (или) их представителей в отношении результатов проведения специальной оценки условий труда, не предусмотренных настоящим Федеральным законом.</w:t>
      </w:r>
    </w:p>
    <w:p w:rsidR="004666DB" w:rsidRPr="004666DB" w:rsidRDefault="004666DB" w:rsidP="004666DB">
      <w:pPr>
        <w:numPr>
          <w:ilvl w:val="0"/>
          <w:numId w:val="41"/>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Организации, проводящие специальную оценку условий труда, и их эксперты не вправе осуществлять действия, влекущие за собой возникновение конфликта интересов или создающие угрозу возникновения такого конфликта (ситуации, при которых заинтересованность организации, проводящей специальную оценку условий труда, или ее эксперта влияет либо может повлиять на результаты проведения специальной оценки условий труда).</w:t>
      </w:r>
    </w:p>
    <w:p w:rsidR="004666DB" w:rsidRPr="004666DB" w:rsidRDefault="004666DB" w:rsidP="004666DB">
      <w:pPr>
        <w:numPr>
          <w:ilvl w:val="0"/>
          <w:numId w:val="41"/>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lastRenderedPageBreak/>
        <w:t>Нарушение организацией, проводящей специальную оценку условий труда, или экспертом порядка проведения специальной оценки условий труда влечет за собой административную ответственность в соответствии с Кодексом Российской Федерации об административных правонарушениях.</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23. Обеспечение исполнения обязательств организации, проводящей специальную оценку условий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Организация, проводящая специальную оценку условий труда, при ее проведении может обеспечивать исполнение своих обязательств, связанных с риском наступления имущественной ответственности, по обязательствам, возникающим вследствие причинения ущерба работодателям — заказчикам проведения специальной оценки условий труда, и (или) работникам, в отношении рабочих мест которых проводилась специальная оценка условий труда, и (или) иным лицам, путем заключения договора добровольного страхования такой ответственности.</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24. Экспертиза качества специальной оценки условий труда</w:t>
      </w:r>
    </w:p>
    <w:p w:rsidR="004666DB" w:rsidRPr="004666DB" w:rsidRDefault="004666DB" w:rsidP="004666DB">
      <w:pPr>
        <w:numPr>
          <w:ilvl w:val="0"/>
          <w:numId w:val="42"/>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Экспертиза качества специальной оценки условий труда осуществляется органами исполнительной власти субъектов Российской Федерации в области охраны труда в рамках государственной экспертизы условий труда, предусмотренной Трудовым кодексом Российской Федерации.</w:t>
      </w:r>
    </w:p>
    <w:p w:rsidR="004666DB" w:rsidRPr="004666DB" w:rsidRDefault="004666DB" w:rsidP="004666DB">
      <w:pPr>
        <w:numPr>
          <w:ilvl w:val="0"/>
          <w:numId w:val="42"/>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Экспертиза качества специальной оценки условий труда осуществляется:</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1) по представлениям территориальных органов федерального органа исполнительной власти, уполномоченного на проведение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в связи с осуществлением мероприятий по государственному контролю (надзору) за соблюдением требований настоящего Федерального закона, в том числе на основании заявлений работников, профессиональных союзов, их объединений, иных уполномоченных работниками представительных органов, комиссий по расследованию несчастных случаев, а также работодателей, их объединений, страховщиков, органов исполнительной власти, организаций, проводивших специальную оценку условий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 xml:space="preserve">2) по поданным непосредственно в орган, уполномоченный на проведение экспертизы качества специальной оценки условий труда, в соответствии с частью 1 настоящей статьи заявлениям работников, профессиональных союзов, их объединений, иных уполномоченных работниками представительных органов комиссий по расследованию несчастных </w:t>
      </w:r>
      <w:proofErr w:type="gramStart"/>
      <w:r w:rsidRPr="004666DB">
        <w:rPr>
          <w:rFonts w:ascii="Open Sans" w:eastAsia="Times New Roman" w:hAnsi="Open Sans" w:cs="Times New Roman"/>
          <w:color w:val="535D70"/>
          <w:sz w:val="24"/>
          <w:szCs w:val="24"/>
          <w:lang w:eastAsia="ru-RU"/>
        </w:rPr>
        <w:t>случаев,,</w:t>
      </w:r>
      <w:proofErr w:type="gramEnd"/>
      <w:r w:rsidRPr="004666DB">
        <w:rPr>
          <w:rFonts w:ascii="Open Sans" w:eastAsia="Times New Roman" w:hAnsi="Open Sans" w:cs="Times New Roman"/>
          <w:color w:val="535D70"/>
          <w:sz w:val="24"/>
          <w:szCs w:val="24"/>
          <w:lang w:eastAsia="ru-RU"/>
        </w:rPr>
        <w:t xml:space="preserve"> а также работодателей, их объединений, страховщиков, органов исполнительной власти, организаций, проводивших специальную оценку условий труда;</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3) по представлениям федерального органа исполнительной власти, осуществляющего функции по организации и осуществлению федерального государственного санитарно-эпидемиологического контроля (надзора), в связи с осуществлением мероприятий по государственному контролю (надзору) за соблюдением требований законодательства в области обеспечения санитарно-эпидемиологического благополучия населения.</w:t>
      </w:r>
    </w:p>
    <w:p w:rsidR="004666DB" w:rsidRPr="004666DB" w:rsidRDefault="004666DB" w:rsidP="004666DB">
      <w:pPr>
        <w:numPr>
          <w:ilvl w:val="0"/>
          <w:numId w:val="43"/>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Проведение экспертизы качества специальной оценки условий труда по основанию, указанному в пункте 2 части 2 настоящей статьи, осуществляется на платной основе за счет средств заявителя. Методические рекомендации по определению размера платы за проведение экспертизы качества специальной оценки условий труда утверждаются уполномоченным Правительством Российской Федерации федеральным органом исполнительной власти.</w:t>
      </w:r>
    </w:p>
    <w:p w:rsidR="004666DB" w:rsidRPr="004666DB" w:rsidRDefault="004666DB" w:rsidP="004666DB">
      <w:pPr>
        <w:numPr>
          <w:ilvl w:val="0"/>
          <w:numId w:val="43"/>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 xml:space="preserve">Разногласия по вопросам проведения экспертизы качества специальной оценки условий труда и результатам ее проведения рассматриваются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w:t>
      </w:r>
      <w:r w:rsidRPr="004666DB">
        <w:rPr>
          <w:rFonts w:ascii="Open Sans" w:eastAsia="Times New Roman" w:hAnsi="Open Sans" w:cs="Times New Roman"/>
          <w:color w:val="535D70"/>
          <w:sz w:val="24"/>
          <w:szCs w:val="24"/>
          <w:lang w:eastAsia="ru-RU"/>
        </w:rPr>
        <w:lastRenderedPageBreak/>
        <w:t>учетом требований Федерального закона от 27 июля 2010 года N 210-ФЗ «Об организации предоставления государственных и муниципальных услуг». Указанные разногласия принимаются к рассмотрению в период, не превышающий срока действия результатов специальной оценки условий труда, по которым поступили разногласия.</w:t>
      </w:r>
    </w:p>
    <w:p w:rsidR="004666DB" w:rsidRPr="004666DB" w:rsidRDefault="004666DB" w:rsidP="004666DB">
      <w:pPr>
        <w:shd w:val="clear" w:color="auto" w:fill="FFFFFF"/>
        <w:spacing w:after="15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4.1. Разногласия по вопросам проведения экспертизы качества специальной оценки условий труда, поступившие в случае, если на основании результатов оспариваемой экспертизы качества специальной оценки условий труда принято вступившее в законную силу решение судебного органа, не рассматриваются.</w:t>
      </w:r>
    </w:p>
    <w:p w:rsidR="004666DB" w:rsidRPr="004666DB" w:rsidRDefault="004666DB" w:rsidP="004666DB">
      <w:pPr>
        <w:numPr>
          <w:ilvl w:val="0"/>
          <w:numId w:val="44"/>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Порядок проведения экспертизы качества специальной оценки условий труда и порядок рассмотрения разногласий по вопросам проведения такой экспертизы устанавливаются уполномоченным Правительством Российской Федерации федеральным органом исполнительной власти.</w:t>
      </w:r>
    </w:p>
    <w:p w:rsidR="004666DB" w:rsidRPr="004666DB" w:rsidRDefault="004666DB" w:rsidP="004666DB">
      <w:pPr>
        <w:numPr>
          <w:ilvl w:val="0"/>
          <w:numId w:val="44"/>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Результаты проведения экспертизы качества специальной оценки условий труда, рассмотрения разногласий по вопросам проведения этой экспертизы и результатам ее проведения являются обязательными для исполнения всеми участниками специальной оценки условий труда, в том числе сторонами, имеющими разногласия, и подлежат передаче в информационную систему учета в порядке, установленном частью 3 статьи 18 настоящего Федерального закона. Обязанность по передаче результатов проведения экспертизы качества специальной оценки условий труда возлагается на орган, уполномоченный на проведение такой экспертизы.</w:t>
      </w:r>
    </w:p>
    <w:p w:rsidR="004666DB" w:rsidRPr="004666DB" w:rsidRDefault="004666DB" w:rsidP="004666DB">
      <w:pPr>
        <w:numPr>
          <w:ilvl w:val="0"/>
          <w:numId w:val="44"/>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Обязанность по передаче результатов рассмотрения разногласий по вопросам проведения экспертизы качества специальной оценки условий труда и результатам ее проведения возлагается на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труда.</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Глава 4. ЗАКЛЮЧИТЕЛЬНЫЕ ПОЛОЖЕНИЯ</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25. Государственный контроль (надзор) и профсоюзный контроль за соблюдением требований настоящего Федерального закона</w:t>
      </w:r>
    </w:p>
    <w:p w:rsidR="004666DB" w:rsidRPr="004666DB" w:rsidRDefault="004666DB" w:rsidP="004666DB">
      <w:pPr>
        <w:numPr>
          <w:ilvl w:val="0"/>
          <w:numId w:val="45"/>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Оценка соблюдения обязательных требований, установленных настоящим Федеральным законом, осуществляется в рамках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w:t>
      </w:r>
    </w:p>
    <w:p w:rsidR="004666DB" w:rsidRPr="004666DB" w:rsidRDefault="004666DB" w:rsidP="004666DB">
      <w:pPr>
        <w:numPr>
          <w:ilvl w:val="0"/>
          <w:numId w:val="45"/>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Профсоюзный контроль за соблюдением требований настоящего Федерального закона осуществляется инспекциями труда соответствующих профессиональных союзов в порядке, установленном трудовым законодательством и законодательством Российской Федерации о профессиональных союзах, их правах и гарантиях деятельности.</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26. Рассмотрение разногласий по вопросам проведения специальной оценки условий труда</w:t>
      </w:r>
    </w:p>
    <w:p w:rsidR="004666DB" w:rsidRPr="004666DB" w:rsidRDefault="004666DB" w:rsidP="004666DB">
      <w:pPr>
        <w:numPr>
          <w:ilvl w:val="0"/>
          <w:numId w:val="46"/>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Разногласия по вопросам проведения специальной оценки условий труда, несогласие работника с результатами проведения специальной оценки условий труда на его рабочем месте, а также жалобы работодателя на действия (бездействие) организации, проводящей специальную оценку условий труда, рассматриваются федеральным органом исполнительной власти, уполномоченным на проведение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и его территориальными органами, решения которых могут быть обжалованы в судебном порядке.</w:t>
      </w:r>
    </w:p>
    <w:p w:rsidR="004666DB" w:rsidRPr="004666DB" w:rsidRDefault="004666DB" w:rsidP="004666DB">
      <w:pPr>
        <w:numPr>
          <w:ilvl w:val="0"/>
          <w:numId w:val="46"/>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Работодатель, работник, выборный орган первичной профсоюзной организации или иной представительный орган работников вправе обжаловать результаты проведения специальной оценки условий труда в судебном порядке.</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27. Переходные положения</w:t>
      </w:r>
    </w:p>
    <w:p w:rsidR="004666DB" w:rsidRPr="004666DB" w:rsidRDefault="004666DB" w:rsidP="004666DB">
      <w:pPr>
        <w:numPr>
          <w:ilvl w:val="0"/>
          <w:numId w:val="47"/>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lastRenderedPageBreak/>
        <w:t>Организации, аккредитованные в порядке, действовавшем до дня вступления в силу настоящего Федерального закона, в качестве организаций, оказывающих услуги по аттестации рабочих мест по условиям труда, вправе проводить специальную оценку условий труда до истечения срока действия имеющихся на день вступления в силу настоящего Федерального закона аттестатов аккредитации испытательных лабораторий (центров) этих организаций, но не позднее чем до 31 декабря 2018 года включительно. До дня вступления в силу федерального закона об аккредитации в национальной системе аккредитации аккредитация испытательных лабораторий (центров) осуществляется в соответствии с законодательством Российской Федерации о техническом регулировании.</w:t>
      </w:r>
    </w:p>
    <w:p w:rsidR="004666DB" w:rsidRPr="004666DB" w:rsidRDefault="004666DB" w:rsidP="004666DB">
      <w:pPr>
        <w:numPr>
          <w:ilvl w:val="0"/>
          <w:numId w:val="47"/>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Организации, которые аккредитованы в порядке, действовавшем до дня вступления в силу настоящего Федерального закона, в качестве организаций, оказывающих услуги по аттестации рабочих мест по условиям труда, и имеют в своем составе испытательные лаборатории (центры), срок действия аттестатов аккредитации которых истекает в 2014 году, вправе проводить специальную оценку условий труда без учета требований, установленных пунктом 2 части 1 статьи 19 настоящего Федерального закона, до 31 декабря 2014 года включительно.</w:t>
      </w:r>
    </w:p>
    <w:p w:rsidR="004666DB" w:rsidRPr="004666DB" w:rsidRDefault="004666DB" w:rsidP="004666DB">
      <w:pPr>
        <w:numPr>
          <w:ilvl w:val="0"/>
          <w:numId w:val="47"/>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Обязанности экспертов организаций, указанных в частях 1 и 2 настоящей статьи, вправе выполнять лица, работающие в этих организациях по трудовому договору и допущенные в порядке, установленном законодательством Российской Федерации о техническом регулировании, к работе в испытательных лабораториях (центрах), по состоянию на день вступления в силу настоящего Федерального закона, но не позднее сроков, установленных частями 1 и 2 настоящей статьи.</w:t>
      </w:r>
    </w:p>
    <w:p w:rsidR="004666DB" w:rsidRPr="004666DB" w:rsidRDefault="004666DB" w:rsidP="004666DB">
      <w:pPr>
        <w:numPr>
          <w:ilvl w:val="0"/>
          <w:numId w:val="47"/>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случае, если до дня вступления в силу настоящего Федерального закона в отношении рабочих мест была проведена аттестация рабочих мест по условиям труда, специальная оценка условий труда в отношении таких рабочих мест может не проводиться в течение пяти лет со дня завершения данной аттестации, за исключением случаев возникновения обстоятельств, указанных в части 1 статьи 17 настоящего Федерального закона. При этом для целей, определенных статьей 7 настоящего Федерального закона, используются результаты данной аттестации, проведенной в соответствии с действовавшим до дня вступления в силу настоящего Федерального закона порядком. Работодатель вправе провести специальную оценку условий труда в порядке, установленном настоящим Федеральным законом, до истечения срока действия имеющихся результатов аттестации рабочих мест по условиям труда.</w:t>
      </w:r>
    </w:p>
    <w:p w:rsidR="004666DB" w:rsidRPr="004666DB" w:rsidRDefault="004666DB" w:rsidP="004666DB">
      <w:pPr>
        <w:numPr>
          <w:ilvl w:val="0"/>
          <w:numId w:val="47"/>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отношении рабочих мест, указанных в части 7 статьи 9 настоящего Федерального закона, специальная оценка условий труда проводится в общем порядке, предусмотренном настоящим Федеральным законом, до установления уполномоченным Правительством Российской Федерации федеральным органом исполнительной власти особенностей проведения специальной оценки условий труда на таких рабочих местах.</w:t>
      </w:r>
    </w:p>
    <w:p w:rsidR="004666DB" w:rsidRPr="004666DB" w:rsidRDefault="004666DB" w:rsidP="004666DB">
      <w:pPr>
        <w:numPr>
          <w:ilvl w:val="0"/>
          <w:numId w:val="47"/>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В отношении рабочих мест, не указанных в части 6 статьи 10 настоящего Федерального закона, специальная оценка условий труда может проводиться поэтапно и должна быть завершена не позднее чем 31 декабря 2018 года.</w:t>
      </w:r>
    </w:p>
    <w:p w:rsidR="004666DB" w:rsidRPr="004666DB" w:rsidRDefault="004666DB" w:rsidP="004666DB">
      <w:pPr>
        <w:numPr>
          <w:ilvl w:val="0"/>
          <w:numId w:val="47"/>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Часть утратила силу. (в ред. Федерального закона от 01.05.2016 N 136-ФЗ)</w:t>
      </w:r>
    </w:p>
    <w:p w:rsidR="004666DB" w:rsidRPr="004666DB" w:rsidRDefault="004666DB" w:rsidP="004666DB">
      <w:pPr>
        <w:numPr>
          <w:ilvl w:val="0"/>
          <w:numId w:val="47"/>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Часть утратила силу. (в ред. Федерального закона от 24.07.2023 N 381-ФЗ)</w:t>
      </w:r>
    </w:p>
    <w:p w:rsidR="004666DB" w:rsidRPr="004666DB" w:rsidRDefault="004666DB" w:rsidP="004666DB">
      <w:pPr>
        <w:shd w:val="clear" w:color="auto" w:fill="FFFFFF"/>
        <w:spacing w:after="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b/>
          <w:bCs/>
          <w:color w:val="535D70"/>
          <w:sz w:val="24"/>
          <w:szCs w:val="24"/>
          <w:lang w:eastAsia="ru-RU"/>
        </w:rPr>
        <w:t>Статья 28. Порядок вступления в силу настоящего Федерального закона</w:t>
      </w:r>
    </w:p>
    <w:p w:rsidR="004666DB" w:rsidRPr="004666DB" w:rsidRDefault="004666DB" w:rsidP="004666DB">
      <w:pPr>
        <w:numPr>
          <w:ilvl w:val="0"/>
          <w:numId w:val="48"/>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Настоящий Федеральный закон вступает в силу с 1 января 2014 года, за исключением статьи 18 настоящего Федерального закона.</w:t>
      </w:r>
    </w:p>
    <w:p w:rsidR="004666DB" w:rsidRPr="004666DB" w:rsidRDefault="004666DB" w:rsidP="004666DB">
      <w:pPr>
        <w:numPr>
          <w:ilvl w:val="0"/>
          <w:numId w:val="48"/>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Статья 18 настоящего Федерального закона вступает в силу с 1 января 2016 года.</w:t>
      </w:r>
    </w:p>
    <w:p w:rsidR="004666DB" w:rsidRPr="004666DB" w:rsidRDefault="004666DB" w:rsidP="004666DB">
      <w:pPr>
        <w:numPr>
          <w:ilvl w:val="0"/>
          <w:numId w:val="48"/>
        </w:numPr>
        <w:shd w:val="clear" w:color="auto" w:fill="FFFFFF"/>
        <w:spacing w:after="0" w:line="240" w:lineRule="auto"/>
        <w:ind w:left="255"/>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 xml:space="preserve">До 1 января 2016 года сведения, указанные в статье 18 настоящего Федерального закона, передаются в федеральный орган исполнительной власти, уполномоченный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w:t>
      </w:r>
      <w:r w:rsidRPr="004666DB">
        <w:rPr>
          <w:rFonts w:ascii="Open Sans" w:eastAsia="Times New Roman" w:hAnsi="Open Sans" w:cs="Times New Roman"/>
          <w:color w:val="535D70"/>
          <w:sz w:val="24"/>
          <w:szCs w:val="24"/>
          <w:lang w:eastAsia="ru-RU"/>
        </w:rPr>
        <w:lastRenderedPageBreak/>
        <w:t>права,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4666DB" w:rsidRPr="004666DB" w:rsidRDefault="004666DB" w:rsidP="004666DB">
      <w:pPr>
        <w:shd w:val="clear" w:color="auto" w:fill="FFFFFF"/>
        <w:spacing w:before="300" w:after="30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pict>
          <v:rect id="_x0000_i1027" style="width:0;height:0" o:hralign="center" o:hrstd="t" o:hr="t" fillcolor="#a0a0a0" stroked="f"/>
        </w:pict>
      </w:r>
    </w:p>
    <w:p w:rsidR="004666DB" w:rsidRPr="004666DB" w:rsidRDefault="004666DB" w:rsidP="004666DB">
      <w:pPr>
        <w:shd w:val="clear" w:color="auto" w:fill="FFFFFF"/>
        <w:spacing w:after="0" w:line="240" w:lineRule="auto"/>
        <w:jc w:val="center"/>
        <w:rPr>
          <w:rFonts w:ascii="Open Sans" w:eastAsia="Times New Roman" w:hAnsi="Open Sans" w:cs="Times New Roman"/>
          <w:color w:val="535D70"/>
          <w:sz w:val="24"/>
          <w:szCs w:val="24"/>
          <w:lang w:eastAsia="ru-RU"/>
        </w:rPr>
      </w:pPr>
      <w:r w:rsidRPr="004666DB">
        <w:rPr>
          <w:rFonts w:ascii="Open Sans" w:eastAsia="Times New Roman" w:hAnsi="Open Sans" w:cs="Times New Roman"/>
          <w:i/>
          <w:iCs/>
          <w:color w:val="535D70"/>
          <w:sz w:val="24"/>
          <w:szCs w:val="24"/>
          <w:lang w:eastAsia="ru-RU"/>
        </w:rPr>
        <w:t>Принят Государственной Думой 23 декабря 2013 года</w:t>
      </w:r>
      <w:r w:rsidRPr="004666DB">
        <w:rPr>
          <w:rFonts w:ascii="Open Sans" w:eastAsia="Times New Roman" w:hAnsi="Open Sans" w:cs="Times New Roman"/>
          <w:color w:val="535D70"/>
          <w:sz w:val="24"/>
          <w:szCs w:val="24"/>
          <w:lang w:eastAsia="ru-RU"/>
        </w:rPr>
        <w:br/>
      </w:r>
      <w:r w:rsidRPr="004666DB">
        <w:rPr>
          <w:rFonts w:ascii="Open Sans" w:eastAsia="Times New Roman" w:hAnsi="Open Sans" w:cs="Times New Roman"/>
          <w:i/>
          <w:iCs/>
          <w:color w:val="535D70"/>
          <w:sz w:val="24"/>
          <w:szCs w:val="24"/>
          <w:lang w:eastAsia="ru-RU"/>
        </w:rPr>
        <w:t>Одобрен Советом Федерации 25 декабря 2013 года</w:t>
      </w:r>
    </w:p>
    <w:p w:rsidR="004666DB" w:rsidRPr="004666DB" w:rsidRDefault="004666DB" w:rsidP="004666DB">
      <w:pPr>
        <w:shd w:val="clear" w:color="auto" w:fill="FFFFFF"/>
        <w:spacing w:before="300" w:after="300" w:line="240" w:lineRule="auto"/>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pict>
          <v:rect id="_x0000_i1028" style="width:0;height:0" o:hralign="center" o:hrstd="t" o:hr="t" fillcolor="#a0a0a0" stroked="f"/>
        </w:pict>
      </w:r>
    </w:p>
    <w:p w:rsidR="004666DB" w:rsidRPr="004666DB" w:rsidRDefault="004666DB" w:rsidP="004666DB">
      <w:pPr>
        <w:shd w:val="clear" w:color="auto" w:fill="FFFFFF"/>
        <w:spacing w:after="0" w:line="240" w:lineRule="auto"/>
        <w:jc w:val="right"/>
        <w:rPr>
          <w:rFonts w:ascii="Open Sans" w:eastAsia="Times New Roman" w:hAnsi="Open Sans" w:cs="Times New Roman"/>
          <w:color w:val="535D70"/>
          <w:sz w:val="24"/>
          <w:szCs w:val="24"/>
          <w:lang w:eastAsia="ru-RU"/>
        </w:rPr>
      </w:pPr>
      <w:r w:rsidRPr="004666DB">
        <w:rPr>
          <w:rFonts w:ascii="Open Sans" w:eastAsia="Times New Roman" w:hAnsi="Open Sans" w:cs="Times New Roman"/>
          <w:color w:val="535D70"/>
          <w:sz w:val="24"/>
          <w:szCs w:val="24"/>
          <w:lang w:eastAsia="ru-RU"/>
        </w:rPr>
        <w:t>Президент Российской Федерации В. ПУТИН</w:t>
      </w:r>
      <w:r w:rsidRPr="004666DB">
        <w:rPr>
          <w:rFonts w:ascii="Open Sans" w:eastAsia="Times New Roman" w:hAnsi="Open Sans" w:cs="Times New Roman"/>
          <w:color w:val="535D70"/>
          <w:sz w:val="24"/>
          <w:szCs w:val="24"/>
          <w:lang w:eastAsia="ru-RU"/>
        </w:rPr>
        <w:br/>
        <w:t>Москва, Кремль 28 декабря 2013 года</w:t>
      </w:r>
      <w:r w:rsidRPr="004666DB">
        <w:rPr>
          <w:rFonts w:ascii="Open Sans" w:eastAsia="Times New Roman" w:hAnsi="Open Sans" w:cs="Times New Roman"/>
          <w:color w:val="535D70"/>
          <w:sz w:val="24"/>
          <w:szCs w:val="24"/>
          <w:lang w:eastAsia="ru-RU"/>
        </w:rPr>
        <w:br/>
        <w:t>426-ФЗ о Специальной оценке условий труда с изменениями на 2023 год.</w:t>
      </w:r>
    </w:p>
    <w:p w:rsidR="00C86583" w:rsidRDefault="00D145D7"/>
    <w:sectPr w:rsidR="00C865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Open 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71961"/>
    <w:multiLevelType w:val="multilevel"/>
    <w:tmpl w:val="A684951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C54684"/>
    <w:multiLevelType w:val="multilevel"/>
    <w:tmpl w:val="D4100B5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CF0720"/>
    <w:multiLevelType w:val="multilevel"/>
    <w:tmpl w:val="04B4C5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D344633"/>
    <w:multiLevelType w:val="multilevel"/>
    <w:tmpl w:val="A42E15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656D8C"/>
    <w:multiLevelType w:val="multilevel"/>
    <w:tmpl w:val="B94C1BC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F4754EF"/>
    <w:multiLevelType w:val="multilevel"/>
    <w:tmpl w:val="48CAFA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FF31794"/>
    <w:multiLevelType w:val="multilevel"/>
    <w:tmpl w:val="573036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FFB3D7A"/>
    <w:multiLevelType w:val="multilevel"/>
    <w:tmpl w:val="854050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3013117"/>
    <w:multiLevelType w:val="multilevel"/>
    <w:tmpl w:val="0B807E9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3222FAD"/>
    <w:multiLevelType w:val="multilevel"/>
    <w:tmpl w:val="6CE85B0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4007780"/>
    <w:multiLevelType w:val="multilevel"/>
    <w:tmpl w:val="695ECC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418139A"/>
    <w:multiLevelType w:val="multilevel"/>
    <w:tmpl w:val="7366B2B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EEF60FB"/>
    <w:multiLevelType w:val="multilevel"/>
    <w:tmpl w:val="6CB2552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44177EE"/>
    <w:multiLevelType w:val="multilevel"/>
    <w:tmpl w:val="7F7AED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656706A"/>
    <w:multiLevelType w:val="multilevel"/>
    <w:tmpl w:val="CE18FA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7D141AF"/>
    <w:multiLevelType w:val="multilevel"/>
    <w:tmpl w:val="5616E2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B947DEC"/>
    <w:multiLevelType w:val="multilevel"/>
    <w:tmpl w:val="55BED6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D543AAB"/>
    <w:multiLevelType w:val="multilevel"/>
    <w:tmpl w:val="D4E052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F771F5C"/>
    <w:multiLevelType w:val="multilevel"/>
    <w:tmpl w:val="7AC2F4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0C23609"/>
    <w:multiLevelType w:val="multilevel"/>
    <w:tmpl w:val="4B44C0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44D3D6F"/>
    <w:multiLevelType w:val="multilevel"/>
    <w:tmpl w:val="F528AA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6202CFF"/>
    <w:multiLevelType w:val="multilevel"/>
    <w:tmpl w:val="F2008E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6EF1EF7"/>
    <w:multiLevelType w:val="multilevel"/>
    <w:tmpl w:val="1FFA2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79342B4"/>
    <w:multiLevelType w:val="multilevel"/>
    <w:tmpl w:val="4B0676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7D5209C"/>
    <w:multiLevelType w:val="multilevel"/>
    <w:tmpl w:val="87E00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81403BD"/>
    <w:multiLevelType w:val="multilevel"/>
    <w:tmpl w:val="21506A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B3771D9"/>
    <w:multiLevelType w:val="multilevel"/>
    <w:tmpl w:val="E89A04B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E994442"/>
    <w:multiLevelType w:val="multilevel"/>
    <w:tmpl w:val="B87260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5C30F21"/>
    <w:multiLevelType w:val="multilevel"/>
    <w:tmpl w:val="3C82A8C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5E51316"/>
    <w:multiLevelType w:val="multilevel"/>
    <w:tmpl w:val="CF384F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9BE3BC0"/>
    <w:multiLevelType w:val="multilevel"/>
    <w:tmpl w:val="DA581E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ADA62B5"/>
    <w:multiLevelType w:val="multilevel"/>
    <w:tmpl w:val="F0385C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BB10465"/>
    <w:multiLevelType w:val="multilevel"/>
    <w:tmpl w:val="83048E6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4E321C6A"/>
    <w:multiLevelType w:val="multilevel"/>
    <w:tmpl w:val="AA32E2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4F7048FE"/>
    <w:multiLevelType w:val="multilevel"/>
    <w:tmpl w:val="188858C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5E56FEF"/>
    <w:multiLevelType w:val="multilevel"/>
    <w:tmpl w:val="D61C77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7F40676"/>
    <w:multiLevelType w:val="multilevel"/>
    <w:tmpl w:val="05A4A4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AC92A50"/>
    <w:multiLevelType w:val="multilevel"/>
    <w:tmpl w:val="F0601C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D030439"/>
    <w:multiLevelType w:val="multilevel"/>
    <w:tmpl w:val="632AB7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0E87827"/>
    <w:multiLevelType w:val="multilevel"/>
    <w:tmpl w:val="6AFCA29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19846BC"/>
    <w:multiLevelType w:val="multilevel"/>
    <w:tmpl w:val="D0000A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241297D"/>
    <w:multiLevelType w:val="multilevel"/>
    <w:tmpl w:val="A7D2A9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5FD5524"/>
    <w:multiLevelType w:val="multilevel"/>
    <w:tmpl w:val="1CEE23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6C302C9A"/>
    <w:multiLevelType w:val="multilevel"/>
    <w:tmpl w:val="A3F2E38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6DD26A19"/>
    <w:multiLevelType w:val="multilevel"/>
    <w:tmpl w:val="14B84A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6E557752"/>
    <w:multiLevelType w:val="multilevel"/>
    <w:tmpl w:val="D1EABE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671135E"/>
    <w:multiLevelType w:val="multilevel"/>
    <w:tmpl w:val="7B669B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73876A5"/>
    <w:multiLevelType w:val="multilevel"/>
    <w:tmpl w:val="D264065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3"/>
  </w:num>
  <w:num w:numId="2">
    <w:abstractNumId w:val="22"/>
  </w:num>
  <w:num w:numId="3">
    <w:abstractNumId w:val="36"/>
  </w:num>
  <w:num w:numId="4">
    <w:abstractNumId w:val="38"/>
  </w:num>
  <w:num w:numId="5">
    <w:abstractNumId w:val="28"/>
  </w:num>
  <w:num w:numId="6">
    <w:abstractNumId w:val="18"/>
  </w:num>
  <w:num w:numId="7">
    <w:abstractNumId w:val="19"/>
  </w:num>
  <w:num w:numId="8">
    <w:abstractNumId w:val="13"/>
  </w:num>
  <w:num w:numId="9">
    <w:abstractNumId w:val="16"/>
  </w:num>
  <w:num w:numId="10">
    <w:abstractNumId w:val="34"/>
  </w:num>
  <w:num w:numId="11">
    <w:abstractNumId w:val="20"/>
  </w:num>
  <w:num w:numId="12">
    <w:abstractNumId w:val="6"/>
  </w:num>
  <w:num w:numId="13">
    <w:abstractNumId w:val="26"/>
  </w:num>
  <w:num w:numId="14">
    <w:abstractNumId w:val="24"/>
  </w:num>
  <w:num w:numId="15">
    <w:abstractNumId w:val="40"/>
  </w:num>
  <w:num w:numId="16">
    <w:abstractNumId w:val="11"/>
  </w:num>
  <w:num w:numId="17">
    <w:abstractNumId w:val="42"/>
  </w:num>
  <w:num w:numId="18">
    <w:abstractNumId w:val="30"/>
  </w:num>
  <w:num w:numId="19">
    <w:abstractNumId w:val="3"/>
  </w:num>
  <w:num w:numId="20">
    <w:abstractNumId w:val="45"/>
  </w:num>
  <w:num w:numId="21">
    <w:abstractNumId w:val="0"/>
  </w:num>
  <w:num w:numId="22">
    <w:abstractNumId w:val="1"/>
  </w:num>
  <w:num w:numId="23">
    <w:abstractNumId w:val="41"/>
  </w:num>
  <w:num w:numId="24">
    <w:abstractNumId w:val="47"/>
  </w:num>
  <w:num w:numId="25">
    <w:abstractNumId w:val="37"/>
  </w:num>
  <w:num w:numId="26">
    <w:abstractNumId w:val="8"/>
  </w:num>
  <w:num w:numId="27">
    <w:abstractNumId w:val="43"/>
  </w:num>
  <w:num w:numId="28">
    <w:abstractNumId w:val="10"/>
  </w:num>
  <w:num w:numId="29">
    <w:abstractNumId w:val="44"/>
  </w:num>
  <w:num w:numId="30">
    <w:abstractNumId w:val="39"/>
  </w:num>
  <w:num w:numId="31">
    <w:abstractNumId w:val="5"/>
  </w:num>
  <w:num w:numId="32">
    <w:abstractNumId w:val="29"/>
  </w:num>
  <w:num w:numId="33">
    <w:abstractNumId w:val="27"/>
  </w:num>
  <w:num w:numId="34">
    <w:abstractNumId w:val="35"/>
  </w:num>
  <w:num w:numId="35">
    <w:abstractNumId w:val="25"/>
  </w:num>
  <w:num w:numId="36">
    <w:abstractNumId w:val="31"/>
  </w:num>
  <w:num w:numId="37">
    <w:abstractNumId w:val="46"/>
  </w:num>
  <w:num w:numId="38">
    <w:abstractNumId w:val="7"/>
  </w:num>
  <w:num w:numId="39">
    <w:abstractNumId w:val="4"/>
  </w:num>
  <w:num w:numId="40">
    <w:abstractNumId w:val="2"/>
  </w:num>
  <w:num w:numId="41">
    <w:abstractNumId w:val="9"/>
  </w:num>
  <w:num w:numId="42">
    <w:abstractNumId w:val="17"/>
  </w:num>
  <w:num w:numId="43">
    <w:abstractNumId w:val="12"/>
  </w:num>
  <w:num w:numId="44">
    <w:abstractNumId w:val="32"/>
  </w:num>
  <w:num w:numId="45">
    <w:abstractNumId w:val="15"/>
  </w:num>
  <w:num w:numId="46">
    <w:abstractNumId w:val="33"/>
  </w:num>
  <w:num w:numId="47">
    <w:abstractNumId w:val="21"/>
  </w:num>
  <w:num w:numId="4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66DB"/>
    <w:rsid w:val="00115C61"/>
    <w:rsid w:val="004666DB"/>
    <w:rsid w:val="007A7E2D"/>
    <w:rsid w:val="00D145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79418C"/>
  <w15:chartTrackingRefBased/>
  <w15:docId w15:val="{00626730-6E25-477C-BBD1-0E3C47E48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4666D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5">
    <w:name w:val="heading 5"/>
    <w:basedOn w:val="a"/>
    <w:link w:val="50"/>
    <w:uiPriority w:val="9"/>
    <w:qFormat/>
    <w:rsid w:val="004666DB"/>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666DB"/>
    <w:rPr>
      <w:rFonts w:ascii="Times New Roman" w:eastAsia="Times New Roman" w:hAnsi="Times New Roman" w:cs="Times New Roman"/>
      <w:b/>
      <w:bCs/>
      <w:kern w:val="36"/>
      <w:sz w:val="48"/>
      <w:szCs w:val="48"/>
      <w:lang w:eastAsia="ru-RU"/>
    </w:rPr>
  </w:style>
  <w:style w:type="character" w:customStyle="1" w:styleId="50">
    <w:name w:val="Заголовок 5 Знак"/>
    <w:basedOn w:val="a0"/>
    <w:link w:val="5"/>
    <w:uiPriority w:val="9"/>
    <w:rsid w:val="004666DB"/>
    <w:rPr>
      <w:rFonts w:ascii="Times New Roman" w:eastAsia="Times New Roman" w:hAnsi="Times New Roman" w:cs="Times New Roman"/>
      <w:b/>
      <w:bCs/>
      <w:sz w:val="20"/>
      <w:szCs w:val="20"/>
      <w:lang w:eastAsia="ru-RU"/>
    </w:rPr>
  </w:style>
  <w:style w:type="paragraph" w:styleId="a3">
    <w:name w:val="Normal (Web)"/>
    <w:basedOn w:val="a"/>
    <w:uiPriority w:val="99"/>
    <w:semiHidden/>
    <w:unhideWhenUsed/>
    <w:rsid w:val="004666D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4666DB"/>
    <w:rPr>
      <w:b/>
      <w:bCs/>
    </w:rPr>
  </w:style>
  <w:style w:type="character" w:styleId="a5">
    <w:name w:val="Emphasis"/>
    <w:basedOn w:val="a0"/>
    <w:uiPriority w:val="20"/>
    <w:qFormat/>
    <w:rsid w:val="004666DB"/>
    <w:rPr>
      <w:i/>
      <w:iCs/>
    </w:rPr>
  </w:style>
  <w:style w:type="character" w:styleId="a6">
    <w:name w:val="Hyperlink"/>
    <w:basedOn w:val="a0"/>
    <w:uiPriority w:val="99"/>
    <w:unhideWhenUsed/>
    <w:rsid w:val="00D145D7"/>
    <w:rPr>
      <w:color w:val="0563C1" w:themeColor="hyperlink"/>
      <w:u w:val="single"/>
    </w:rPr>
  </w:style>
  <w:style w:type="character" w:styleId="a7">
    <w:name w:val="FollowedHyperlink"/>
    <w:basedOn w:val="a0"/>
    <w:uiPriority w:val="99"/>
    <w:semiHidden/>
    <w:unhideWhenUsed/>
    <w:rsid w:val="00D145D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139166">
      <w:bodyDiv w:val="1"/>
      <w:marLeft w:val="0"/>
      <w:marRight w:val="0"/>
      <w:marTop w:val="0"/>
      <w:marBottom w:val="0"/>
      <w:divBdr>
        <w:top w:val="none" w:sz="0" w:space="0" w:color="auto"/>
        <w:left w:val="none" w:sz="0" w:space="0" w:color="auto"/>
        <w:bottom w:val="none" w:sz="0" w:space="0" w:color="auto"/>
        <w:right w:val="none" w:sz="0" w:space="0" w:color="auto"/>
      </w:divBdr>
      <w:divsChild>
        <w:div w:id="10898128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28</Pages>
  <Words>13404</Words>
  <Characters>76407</Characters>
  <Application>Microsoft Office Word</Application>
  <DocSecurity>0</DocSecurity>
  <Lines>636</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Кильков Евгений Валентинович</dc:creator>
  <cp:keywords/>
  <dc:description/>
  <cp:lastModifiedBy>Кильков Евгений Валентинович</cp:lastModifiedBy>
  <cp:revision>2</cp:revision>
  <cp:lastPrinted>2023-10-17T07:26:00Z</cp:lastPrinted>
  <dcterms:created xsi:type="dcterms:W3CDTF">2023-10-17T07:19:00Z</dcterms:created>
  <dcterms:modified xsi:type="dcterms:W3CDTF">2023-10-17T07:29:00Z</dcterms:modified>
</cp:coreProperties>
</file>